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85ED6" w14:textId="31D7B1C6" w:rsidR="002D1C26" w:rsidRDefault="002D1C26" w:rsidP="002D1C26">
      <w:pPr>
        <w:pStyle w:val="Heading1"/>
        <w:numPr>
          <w:ilvl w:val="0"/>
          <w:numId w:val="0"/>
        </w:numPr>
        <w:ind w:left="720" w:hanging="720"/>
        <w:rPr>
          <w:sz w:val="22"/>
          <w:szCs w:val="22"/>
        </w:rPr>
      </w:pPr>
      <w:r w:rsidRPr="004A0FAE">
        <w:rPr>
          <w:b/>
          <w:sz w:val="22"/>
          <w:szCs w:val="22"/>
        </w:rPr>
        <w:t>Date</w:t>
      </w:r>
      <w:r w:rsidRPr="004A0FAE">
        <w:rPr>
          <w:sz w:val="22"/>
          <w:szCs w:val="22"/>
        </w:rPr>
        <w:t xml:space="preserve">: </w:t>
      </w:r>
      <w:r w:rsidR="00BD7E5E">
        <w:rPr>
          <w:sz w:val="22"/>
          <w:szCs w:val="22"/>
        </w:rPr>
        <w:t xml:space="preserve">15 </w:t>
      </w:r>
      <w:r w:rsidR="00BD7E5E" w:rsidRPr="00BD7E5E">
        <w:rPr>
          <w:sz w:val="22"/>
          <w:szCs w:val="22"/>
        </w:rPr>
        <w:t>February 2019</w:t>
      </w:r>
      <w:r w:rsidR="007B29AB">
        <w:rPr>
          <w:sz w:val="22"/>
          <w:szCs w:val="22"/>
        </w:rPr>
        <w:t xml:space="preserve"> </w:t>
      </w:r>
    </w:p>
    <w:p w14:paraId="6E1B11E1" w14:textId="77777777" w:rsidR="002D1C26" w:rsidRPr="00BF1A5B" w:rsidRDefault="002D1C26" w:rsidP="002D1C26">
      <w:pPr>
        <w:pStyle w:val="HeadIndent1"/>
        <w:ind w:left="0"/>
        <w:rPr>
          <w:sz w:val="22"/>
          <w:szCs w:val="22"/>
        </w:rPr>
      </w:pPr>
    </w:p>
    <w:p w14:paraId="1F89D249" w14:textId="77777777" w:rsidR="002D1C26" w:rsidRPr="00BF1A5B" w:rsidRDefault="002D1C26" w:rsidP="002D1C26">
      <w:pPr>
        <w:pStyle w:val="HeadIndent1"/>
        <w:ind w:left="0"/>
        <w:rPr>
          <w:sz w:val="22"/>
          <w:szCs w:val="22"/>
        </w:rPr>
      </w:pPr>
    </w:p>
    <w:p w14:paraId="05550394" w14:textId="77777777" w:rsidR="002D1C26" w:rsidRPr="00BF1A5B" w:rsidRDefault="002D1C26" w:rsidP="002D1C26">
      <w:pPr>
        <w:pStyle w:val="HeadIndent1"/>
        <w:ind w:left="0"/>
        <w:rPr>
          <w:sz w:val="22"/>
          <w:szCs w:val="22"/>
        </w:rPr>
      </w:pPr>
    </w:p>
    <w:p w14:paraId="2976FC10" w14:textId="77777777" w:rsidR="002D1C26" w:rsidRPr="00BF1A5B" w:rsidRDefault="002D1C26" w:rsidP="002D1C26">
      <w:pPr>
        <w:pStyle w:val="HeadIndent1"/>
        <w:ind w:left="0"/>
        <w:rPr>
          <w:sz w:val="22"/>
          <w:szCs w:val="22"/>
        </w:rPr>
      </w:pPr>
    </w:p>
    <w:p w14:paraId="54B0CD99" w14:textId="77777777" w:rsidR="002D1C26" w:rsidRPr="00BF1A5B" w:rsidRDefault="002D1C26" w:rsidP="002D1C26">
      <w:pPr>
        <w:pStyle w:val="HeadIndent1"/>
        <w:ind w:left="0"/>
        <w:rPr>
          <w:sz w:val="22"/>
          <w:szCs w:val="22"/>
        </w:rPr>
      </w:pPr>
    </w:p>
    <w:p w14:paraId="1DCC53FB" w14:textId="77777777" w:rsidR="002D1C26" w:rsidRPr="00BF1A5B" w:rsidRDefault="002D1C26" w:rsidP="002D1C26">
      <w:pPr>
        <w:pStyle w:val="HeadIndent1"/>
        <w:ind w:left="0"/>
        <w:rPr>
          <w:sz w:val="22"/>
          <w:szCs w:val="22"/>
        </w:rPr>
      </w:pPr>
    </w:p>
    <w:p w14:paraId="42BE7F27" w14:textId="77777777" w:rsidR="002D1C26" w:rsidRPr="00BF1A5B" w:rsidRDefault="002D1C26" w:rsidP="002D1C26">
      <w:pPr>
        <w:pStyle w:val="HeadIndent1"/>
        <w:ind w:left="0"/>
        <w:rPr>
          <w:sz w:val="22"/>
          <w:szCs w:val="22"/>
        </w:rPr>
      </w:pPr>
    </w:p>
    <w:p w14:paraId="2120D323" w14:textId="77777777" w:rsidR="002D1C26" w:rsidRPr="00BF1A5B" w:rsidRDefault="002D1C26" w:rsidP="002D1C26">
      <w:pPr>
        <w:pStyle w:val="HeadIndent1"/>
        <w:ind w:left="0"/>
        <w:rPr>
          <w:sz w:val="22"/>
          <w:szCs w:val="22"/>
        </w:rPr>
      </w:pPr>
    </w:p>
    <w:p w14:paraId="0350A2A3" w14:textId="77777777" w:rsidR="002D1C26" w:rsidRPr="00BF1A5B" w:rsidRDefault="002D1C26" w:rsidP="002D1C26">
      <w:pPr>
        <w:pStyle w:val="HeadIndent1"/>
        <w:ind w:left="0"/>
        <w:rPr>
          <w:sz w:val="22"/>
          <w:szCs w:val="22"/>
        </w:rPr>
      </w:pPr>
    </w:p>
    <w:p w14:paraId="477BEE2D" w14:textId="77777777" w:rsidR="002D1C26" w:rsidRDefault="002D1C26" w:rsidP="002D1C26">
      <w:pPr>
        <w:pStyle w:val="HeadIndent1"/>
        <w:ind w:left="0"/>
        <w:rPr>
          <w:b/>
          <w:sz w:val="22"/>
          <w:szCs w:val="22"/>
        </w:rPr>
      </w:pPr>
    </w:p>
    <w:p w14:paraId="786D1F92" w14:textId="77777777" w:rsidR="002D1C26" w:rsidRDefault="002D1C26" w:rsidP="002D1C26">
      <w:pPr>
        <w:pStyle w:val="HeadIndent1"/>
        <w:ind w:left="0"/>
        <w:rPr>
          <w:b/>
          <w:sz w:val="22"/>
          <w:szCs w:val="22"/>
        </w:rPr>
      </w:pPr>
    </w:p>
    <w:p w14:paraId="0D61121D" w14:textId="77777777" w:rsidR="002D1C26" w:rsidRDefault="002A1EB4" w:rsidP="002D1C26">
      <w:pPr>
        <w:pStyle w:val="HeadIndent1"/>
        <w:ind w:left="0"/>
        <w:rPr>
          <w:b/>
          <w:sz w:val="32"/>
          <w:szCs w:val="32"/>
        </w:rPr>
      </w:pPr>
      <w:r>
        <w:rPr>
          <w:b/>
          <w:sz w:val="32"/>
          <w:szCs w:val="32"/>
        </w:rPr>
        <w:t>Amendment C</w:t>
      </w:r>
      <w:r w:rsidR="0037223B">
        <w:rPr>
          <w:b/>
          <w:sz w:val="32"/>
          <w:szCs w:val="32"/>
        </w:rPr>
        <w:t>2</w:t>
      </w:r>
      <w:r w:rsidR="00BD7E5E">
        <w:rPr>
          <w:b/>
          <w:sz w:val="32"/>
          <w:szCs w:val="32"/>
        </w:rPr>
        <w:t>38</w:t>
      </w:r>
      <w:r>
        <w:rPr>
          <w:b/>
          <w:sz w:val="32"/>
          <w:szCs w:val="32"/>
        </w:rPr>
        <w:t xml:space="preserve"> to the Yarra Planning Scheme</w:t>
      </w:r>
    </w:p>
    <w:p w14:paraId="60008F91" w14:textId="77777777" w:rsidR="002D1C26" w:rsidRDefault="002D1C26" w:rsidP="002D1C26">
      <w:pPr>
        <w:pStyle w:val="HeadIndent1"/>
        <w:ind w:left="0"/>
        <w:rPr>
          <w:b/>
          <w:sz w:val="22"/>
          <w:szCs w:val="22"/>
        </w:rPr>
      </w:pPr>
    </w:p>
    <w:p w14:paraId="10908DE3" w14:textId="77777777" w:rsidR="002D1C26" w:rsidRDefault="00BD7E5E" w:rsidP="002D1C26">
      <w:pPr>
        <w:pStyle w:val="HeadIndent1"/>
        <w:ind w:left="0"/>
        <w:rPr>
          <w:sz w:val="28"/>
          <w:szCs w:val="28"/>
        </w:rPr>
      </w:pPr>
      <w:r w:rsidRPr="00BD7E5E">
        <w:rPr>
          <w:sz w:val="28"/>
          <w:szCs w:val="28"/>
        </w:rPr>
        <w:t>Yarra Development Contributions Plan</w:t>
      </w:r>
    </w:p>
    <w:p w14:paraId="149FF9A3" w14:textId="77777777" w:rsidR="002D1C26" w:rsidRDefault="002D1C26" w:rsidP="002D1C26">
      <w:pPr>
        <w:pStyle w:val="HeadIndent1"/>
        <w:ind w:left="0"/>
        <w:rPr>
          <w:sz w:val="28"/>
          <w:szCs w:val="28"/>
        </w:rPr>
      </w:pPr>
    </w:p>
    <w:p w14:paraId="58389038" w14:textId="77777777" w:rsidR="002D1C26" w:rsidRPr="00B42848" w:rsidRDefault="002D1C26" w:rsidP="002D1C26">
      <w:pPr>
        <w:pStyle w:val="HeadIndent1"/>
        <w:ind w:left="0"/>
        <w:rPr>
          <w:b/>
          <w:i/>
          <w:sz w:val="24"/>
          <w:szCs w:val="24"/>
        </w:rPr>
      </w:pPr>
    </w:p>
    <w:p w14:paraId="0D01A26B" w14:textId="77777777" w:rsidR="002D1C26" w:rsidRPr="00BF1A5B" w:rsidRDefault="002D1C26" w:rsidP="002D1C26">
      <w:pPr>
        <w:pStyle w:val="HeadIndent1"/>
        <w:ind w:left="0"/>
        <w:rPr>
          <w:sz w:val="22"/>
          <w:szCs w:val="22"/>
        </w:rPr>
      </w:pPr>
    </w:p>
    <w:p w14:paraId="12C08FD5" w14:textId="77777777" w:rsidR="002D1C26" w:rsidRPr="00BF1A5B" w:rsidRDefault="002D1C26" w:rsidP="002D1C26">
      <w:pPr>
        <w:pStyle w:val="HeadIndent1"/>
        <w:ind w:left="0"/>
        <w:rPr>
          <w:sz w:val="22"/>
          <w:szCs w:val="22"/>
        </w:rPr>
      </w:pPr>
    </w:p>
    <w:p w14:paraId="005A9142" w14:textId="77777777" w:rsidR="002D1C26" w:rsidRDefault="002D1C26" w:rsidP="002D1C26">
      <w:pPr>
        <w:pStyle w:val="HeadIndent1"/>
        <w:ind w:left="0"/>
        <w:rPr>
          <w:sz w:val="22"/>
          <w:szCs w:val="22"/>
        </w:rPr>
      </w:pPr>
    </w:p>
    <w:p w14:paraId="2D835144" w14:textId="77777777" w:rsidR="002D1C26" w:rsidRDefault="002D1C26" w:rsidP="002D1C26">
      <w:pPr>
        <w:pStyle w:val="HeadIndent1"/>
        <w:ind w:left="0"/>
        <w:rPr>
          <w:sz w:val="22"/>
          <w:szCs w:val="22"/>
        </w:rPr>
      </w:pPr>
    </w:p>
    <w:p w14:paraId="21D171B4" w14:textId="77777777" w:rsidR="002D1C26" w:rsidRDefault="002D1C26" w:rsidP="002D1C26">
      <w:pPr>
        <w:pStyle w:val="HeadIndent1"/>
        <w:ind w:left="0"/>
        <w:rPr>
          <w:sz w:val="22"/>
          <w:szCs w:val="22"/>
        </w:rPr>
      </w:pPr>
    </w:p>
    <w:p w14:paraId="7B03B9A3" w14:textId="77777777" w:rsidR="002D1C26" w:rsidRDefault="002D1C26" w:rsidP="002D1C26">
      <w:pPr>
        <w:pStyle w:val="HeadIndent1"/>
        <w:ind w:left="0"/>
        <w:rPr>
          <w:sz w:val="22"/>
          <w:szCs w:val="22"/>
        </w:rPr>
      </w:pPr>
    </w:p>
    <w:p w14:paraId="58F5ABB5" w14:textId="77777777" w:rsidR="002D1C26" w:rsidRDefault="002D1C26" w:rsidP="002D1C26">
      <w:pPr>
        <w:pStyle w:val="HeadIndent1"/>
        <w:ind w:left="0"/>
        <w:rPr>
          <w:sz w:val="22"/>
          <w:szCs w:val="22"/>
        </w:rPr>
      </w:pPr>
    </w:p>
    <w:p w14:paraId="63C92494" w14:textId="77777777" w:rsidR="002D1C26" w:rsidRPr="000D6E42" w:rsidRDefault="002E418F" w:rsidP="002D1C26">
      <w:pPr>
        <w:pStyle w:val="HeadIndent1"/>
        <w:ind w:left="0"/>
        <w:rPr>
          <w:b/>
          <w:sz w:val="22"/>
          <w:szCs w:val="22"/>
        </w:rPr>
      </w:pPr>
      <w:r>
        <w:rPr>
          <w:b/>
          <w:sz w:val="22"/>
          <w:szCs w:val="22"/>
        </w:rPr>
        <w:t xml:space="preserve">Part </w:t>
      </w:r>
      <w:proofErr w:type="gramStart"/>
      <w:r>
        <w:rPr>
          <w:b/>
          <w:sz w:val="22"/>
          <w:szCs w:val="22"/>
        </w:rPr>
        <w:t>A</w:t>
      </w:r>
      <w:proofErr w:type="gramEnd"/>
      <w:r>
        <w:rPr>
          <w:b/>
          <w:sz w:val="22"/>
          <w:szCs w:val="22"/>
        </w:rPr>
        <w:t xml:space="preserve"> </w:t>
      </w:r>
      <w:r w:rsidR="002D1C26" w:rsidRPr="000D6E42">
        <w:rPr>
          <w:b/>
          <w:sz w:val="22"/>
          <w:szCs w:val="22"/>
        </w:rPr>
        <w:t xml:space="preserve">Submission </w:t>
      </w:r>
      <w:r w:rsidR="002D1C26">
        <w:rPr>
          <w:b/>
          <w:sz w:val="22"/>
          <w:szCs w:val="22"/>
        </w:rPr>
        <w:t>on behalf of</w:t>
      </w:r>
      <w:r w:rsidR="002D1C26" w:rsidRPr="000D6E42">
        <w:rPr>
          <w:b/>
          <w:sz w:val="22"/>
          <w:szCs w:val="22"/>
        </w:rPr>
        <w:t xml:space="preserve"> </w:t>
      </w:r>
      <w:r w:rsidR="002D1C26">
        <w:rPr>
          <w:b/>
          <w:sz w:val="22"/>
          <w:szCs w:val="22"/>
        </w:rPr>
        <w:t>Yarra City Council</w:t>
      </w:r>
    </w:p>
    <w:p w14:paraId="368D3C33" w14:textId="77777777" w:rsidR="002D1C26" w:rsidRPr="00BF1A5B" w:rsidRDefault="002D1C26" w:rsidP="002D1C26">
      <w:pPr>
        <w:pStyle w:val="HeadIndent1"/>
        <w:ind w:left="0"/>
        <w:rPr>
          <w:sz w:val="22"/>
          <w:szCs w:val="22"/>
        </w:rPr>
      </w:pPr>
    </w:p>
    <w:p w14:paraId="634B42B9" w14:textId="77777777" w:rsidR="002D1C26" w:rsidRDefault="002D1C26" w:rsidP="00873A7B">
      <w:pPr>
        <w:pStyle w:val="Heading9"/>
        <w:spacing w:before="0"/>
      </w:pPr>
    </w:p>
    <w:p w14:paraId="594B9703" w14:textId="77777777" w:rsidR="002D1C26" w:rsidRDefault="002D1C26" w:rsidP="002D1C26">
      <w:r>
        <w:br w:type="page"/>
      </w:r>
    </w:p>
    <w:p w14:paraId="43ED25D5" w14:textId="77777777" w:rsidR="003E79F8" w:rsidRPr="003E79F8" w:rsidRDefault="003E79F8" w:rsidP="00BC2951">
      <w:pPr>
        <w:pStyle w:val="TOC1"/>
        <w:jc w:val="center"/>
        <w:rPr>
          <w:b/>
        </w:rPr>
      </w:pPr>
      <w:r w:rsidRPr="003E79F8">
        <w:rPr>
          <w:b/>
        </w:rPr>
        <w:lastRenderedPageBreak/>
        <w:t>TABLE OF CONTENTS</w:t>
      </w:r>
    </w:p>
    <w:p w14:paraId="709A9CC3" w14:textId="77777777" w:rsidR="006B7D0F" w:rsidRDefault="007C6B5C">
      <w:pPr>
        <w:pStyle w:val="TOC1"/>
        <w:rPr>
          <w:rFonts w:asciiTheme="minorHAnsi" w:eastAsiaTheme="minorEastAsia" w:hAnsiTheme="minorHAnsi" w:cstheme="minorBidi"/>
          <w:caps w:val="0"/>
          <w:sz w:val="22"/>
          <w:szCs w:val="22"/>
        </w:rPr>
      </w:pPr>
      <w:r>
        <w:fldChar w:fldCharType="begin"/>
      </w:r>
      <w:r>
        <w:instrText xml:space="preserve"> TOC \h \z \t "Heading 10,1" </w:instrText>
      </w:r>
      <w:r>
        <w:fldChar w:fldCharType="separate"/>
      </w:r>
      <w:hyperlink w:anchor="_Toc1118425" w:history="1">
        <w:r w:rsidR="006B7D0F" w:rsidRPr="009929C2">
          <w:rPr>
            <w:rStyle w:val="Hyperlink"/>
          </w:rPr>
          <w:t>Introduction</w:t>
        </w:r>
        <w:r w:rsidR="006B7D0F">
          <w:rPr>
            <w:webHidden/>
          </w:rPr>
          <w:tab/>
        </w:r>
        <w:r w:rsidR="006B7D0F">
          <w:rPr>
            <w:webHidden/>
          </w:rPr>
          <w:fldChar w:fldCharType="begin"/>
        </w:r>
        <w:r w:rsidR="006B7D0F">
          <w:rPr>
            <w:webHidden/>
          </w:rPr>
          <w:instrText xml:space="preserve"> PAGEREF _Toc1118425 \h </w:instrText>
        </w:r>
        <w:r w:rsidR="006B7D0F">
          <w:rPr>
            <w:webHidden/>
          </w:rPr>
        </w:r>
        <w:r w:rsidR="006B7D0F">
          <w:rPr>
            <w:webHidden/>
          </w:rPr>
          <w:fldChar w:fldCharType="separate"/>
        </w:r>
        <w:r w:rsidR="006B7D0F">
          <w:rPr>
            <w:webHidden/>
          </w:rPr>
          <w:t>3</w:t>
        </w:r>
        <w:r w:rsidR="006B7D0F">
          <w:rPr>
            <w:webHidden/>
          </w:rPr>
          <w:fldChar w:fldCharType="end"/>
        </w:r>
      </w:hyperlink>
    </w:p>
    <w:p w14:paraId="767CD0CF" w14:textId="77777777" w:rsidR="006B7D0F" w:rsidRDefault="006B7D0F">
      <w:pPr>
        <w:pStyle w:val="TOC1"/>
        <w:rPr>
          <w:rFonts w:asciiTheme="minorHAnsi" w:eastAsiaTheme="minorEastAsia" w:hAnsiTheme="minorHAnsi" w:cstheme="minorBidi"/>
          <w:caps w:val="0"/>
          <w:sz w:val="22"/>
          <w:szCs w:val="22"/>
        </w:rPr>
      </w:pPr>
      <w:hyperlink w:anchor="_Toc1118426" w:history="1">
        <w:r w:rsidRPr="009929C2">
          <w:rPr>
            <w:rStyle w:val="Hyperlink"/>
          </w:rPr>
          <w:t>Part A – Background to the Amendment</w:t>
        </w:r>
        <w:r>
          <w:rPr>
            <w:webHidden/>
          </w:rPr>
          <w:tab/>
        </w:r>
        <w:r>
          <w:rPr>
            <w:webHidden/>
          </w:rPr>
          <w:fldChar w:fldCharType="begin"/>
        </w:r>
        <w:r>
          <w:rPr>
            <w:webHidden/>
          </w:rPr>
          <w:instrText xml:space="preserve"> PAGEREF _Toc1118426 \h </w:instrText>
        </w:r>
        <w:r>
          <w:rPr>
            <w:webHidden/>
          </w:rPr>
        </w:r>
        <w:r>
          <w:rPr>
            <w:webHidden/>
          </w:rPr>
          <w:fldChar w:fldCharType="separate"/>
        </w:r>
        <w:r>
          <w:rPr>
            <w:webHidden/>
          </w:rPr>
          <w:t>3</w:t>
        </w:r>
        <w:r>
          <w:rPr>
            <w:webHidden/>
          </w:rPr>
          <w:fldChar w:fldCharType="end"/>
        </w:r>
      </w:hyperlink>
    </w:p>
    <w:p w14:paraId="2D638BAA" w14:textId="77777777" w:rsidR="006B7D0F" w:rsidRDefault="006B7D0F">
      <w:pPr>
        <w:pStyle w:val="TOC1"/>
        <w:rPr>
          <w:rFonts w:asciiTheme="minorHAnsi" w:eastAsiaTheme="minorEastAsia" w:hAnsiTheme="minorHAnsi" w:cstheme="minorBidi"/>
          <w:caps w:val="0"/>
          <w:sz w:val="22"/>
          <w:szCs w:val="22"/>
        </w:rPr>
      </w:pPr>
      <w:hyperlink w:anchor="_Toc1118427" w:history="1">
        <w:r w:rsidRPr="009929C2">
          <w:rPr>
            <w:rStyle w:val="Hyperlink"/>
            <w:i/>
          </w:rPr>
          <w:t>The Rationale for the Amendment</w:t>
        </w:r>
        <w:r>
          <w:rPr>
            <w:webHidden/>
          </w:rPr>
          <w:tab/>
        </w:r>
        <w:r>
          <w:rPr>
            <w:webHidden/>
          </w:rPr>
          <w:fldChar w:fldCharType="begin"/>
        </w:r>
        <w:r>
          <w:rPr>
            <w:webHidden/>
          </w:rPr>
          <w:instrText xml:space="preserve"> PAGEREF _Toc1118427 \h </w:instrText>
        </w:r>
        <w:r>
          <w:rPr>
            <w:webHidden/>
          </w:rPr>
        </w:r>
        <w:r>
          <w:rPr>
            <w:webHidden/>
          </w:rPr>
          <w:fldChar w:fldCharType="separate"/>
        </w:r>
        <w:r>
          <w:rPr>
            <w:webHidden/>
          </w:rPr>
          <w:t>3</w:t>
        </w:r>
        <w:r>
          <w:rPr>
            <w:webHidden/>
          </w:rPr>
          <w:fldChar w:fldCharType="end"/>
        </w:r>
      </w:hyperlink>
    </w:p>
    <w:p w14:paraId="5EF1B2FA" w14:textId="77777777" w:rsidR="006B7D0F" w:rsidRDefault="006B7D0F">
      <w:pPr>
        <w:pStyle w:val="TOC1"/>
        <w:rPr>
          <w:rFonts w:asciiTheme="minorHAnsi" w:eastAsiaTheme="minorEastAsia" w:hAnsiTheme="minorHAnsi" w:cstheme="minorBidi"/>
          <w:caps w:val="0"/>
          <w:sz w:val="22"/>
          <w:szCs w:val="22"/>
        </w:rPr>
      </w:pPr>
      <w:hyperlink w:anchor="_Toc1118428" w:history="1">
        <w:r w:rsidRPr="009929C2">
          <w:rPr>
            <w:rStyle w:val="Hyperlink"/>
            <w:i/>
          </w:rPr>
          <w:t>The Amendment</w:t>
        </w:r>
        <w:r>
          <w:rPr>
            <w:webHidden/>
          </w:rPr>
          <w:tab/>
        </w:r>
        <w:r>
          <w:rPr>
            <w:webHidden/>
          </w:rPr>
          <w:fldChar w:fldCharType="begin"/>
        </w:r>
        <w:r>
          <w:rPr>
            <w:webHidden/>
          </w:rPr>
          <w:instrText xml:space="preserve"> PAGEREF _Toc1118428 \h </w:instrText>
        </w:r>
        <w:r>
          <w:rPr>
            <w:webHidden/>
          </w:rPr>
        </w:r>
        <w:r>
          <w:rPr>
            <w:webHidden/>
          </w:rPr>
          <w:fldChar w:fldCharType="separate"/>
        </w:r>
        <w:r>
          <w:rPr>
            <w:webHidden/>
          </w:rPr>
          <w:t>3</w:t>
        </w:r>
        <w:r>
          <w:rPr>
            <w:webHidden/>
          </w:rPr>
          <w:fldChar w:fldCharType="end"/>
        </w:r>
      </w:hyperlink>
    </w:p>
    <w:p w14:paraId="796BFFD4" w14:textId="77777777" w:rsidR="006B7D0F" w:rsidRDefault="006B7D0F">
      <w:pPr>
        <w:pStyle w:val="TOC1"/>
        <w:rPr>
          <w:rFonts w:asciiTheme="minorHAnsi" w:eastAsiaTheme="minorEastAsia" w:hAnsiTheme="minorHAnsi" w:cstheme="minorBidi"/>
          <w:caps w:val="0"/>
          <w:sz w:val="22"/>
          <w:szCs w:val="22"/>
        </w:rPr>
      </w:pPr>
      <w:hyperlink w:anchor="_Toc1118429" w:history="1">
        <w:r w:rsidRPr="009929C2">
          <w:rPr>
            <w:rStyle w:val="Hyperlink"/>
            <w:i/>
          </w:rPr>
          <w:t>The Yarra Development Contributions Plan 2017 (30 July 2018)</w:t>
        </w:r>
        <w:r>
          <w:rPr>
            <w:webHidden/>
          </w:rPr>
          <w:tab/>
        </w:r>
        <w:r>
          <w:rPr>
            <w:webHidden/>
          </w:rPr>
          <w:fldChar w:fldCharType="begin"/>
        </w:r>
        <w:r>
          <w:rPr>
            <w:webHidden/>
          </w:rPr>
          <w:instrText xml:space="preserve"> PAGEREF _Toc1118429 \h </w:instrText>
        </w:r>
        <w:r>
          <w:rPr>
            <w:webHidden/>
          </w:rPr>
        </w:r>
        <w:r>
          <w:rPr>
            <w:webHidden/>
          </w:rPr>
          <w:fldChar w:fldCharType="separate"/>
        </w:r>
        <w:r>
          <w:rPr>
            <w:webHidden/>
          </w:rPr>
          <w:t>5</w:t>
        </w:r>
        <w:r>
          <w:rPr>
            <w:webHidden/>
          </w:rPr>
          <w:fldChar w:fldCharType="end"/>
        </w:r>
      </w:hyperlink>
    </w:p>
    <w:p w14:paraId="3F424E25" w14:textId="77777777" w:rsidR="006B7D0F" w:rsidRDefault="006B7D0F">
      <w:pPr>
        <w:pStyle w:val="TOC1"/>
        <w:rPr>
          <w:rFonts w:asciiTheme="minorHAnsi" w:eastAsiaTheme="minorEastAsia" w:hAnsiTheme="minorHAnsi" w:cstheme="minorBidi"/>
          <w:caps w:val="0"/>
          <w:sz w:val="22"/>
          <w:szCs w:val="22"/>
        </w:rPr>
      </w:pPr>
      <w:hyperlink w:anchor="_Toc1118430" w:history="1">
        <w:r w:rsidRPr="009929C2">
          <w:rPr>
            <w:rStyle w:val="Hyperlink"/>
            <w:i/>
          </w:rPr>
          <w:t>Preparing and Processing the Amendment</w:t>
        </w:r>
        <w:r>
          <w:rPr>
            <w:webHidden/>
          </w:rPr>
          <w:tab/>
        </w:r>
        <w:r>
          <w:rPr>
            <w:webHidden/>
          </w:rPr>
          <w:fldChar w:fldCharType="begin"/>
        </w:r>
        <w:r>
          <w:rPr>
            <w:webHidden/>
          </w:rPr>
          <w:instrText xml:space="preserve"> PAGEREF _Toc1118430 \h </w:instrText>
        </w:r>
        <w:r>
          <w:rPr>
            <w:webHidden/>
          </w:rPr>
        </w:r>
        <w:r>
          <w:rPr>
            <w:webHidden/>
          </w:rPr>
          <w:fldChar w:fldCharType="separate"/>
        </w:r>
        <w:r>
          <w:rPr>
            <w:webHidden/>
          </w:rPr>
          <w:t>6</w:t>
        </w:r>
        <w:r>
          <w:rPr>
            <w:webHidden/>
          </w:rPr>
          <w:fldChar w:fldCharType="end"/>
        </w:r>
      </w:hyperlink>
    </w:p>
    <w:p w14:paraId="6DBCAB18" w14:textId="77777777" w:rsidR="006B7D0F" w:rsidRDefault="006B7D0F">
      <w:pPr>
        <w:pStyle w:val="TOC1"/>
        <w:rPr>
          <w:rFonts w:asciiTheme="minorHAnsi" w:eastAsiaTheme="minorEastAsia" w:hAnsiTheme="minorHAnsi" w:cstheme="minorBidi"/>
          <w:caps w:val="0"/>
          <w:sz w:val="22"/>
          <w:szCs w:val="22"/>
        </w:rPr>
      </w:pPr>
      <w:hyperlink w:anchor="_Toc1118431" w:history="1">
        <w:r w:rsidRPr="009929C2">
          <w:rPr>
            <w:rStyle w:val="Hyperlink"/>
          </w:rPr>
          <w:t>Part B - Strategic context and assessment</w:t>
        </w:r>
        <w:r>
          <w:rPr>
            <w:webHidden/>
          </w:rPr>
          <w:tab/>
        </w:r>
        <w:r>
          <w:rPr>
            <w:webHidden/>
          </w:rPr>
          <w:fldChar w:fldCharType="begin"/>
        </w:r>
        <w:r>
          <w:rPr>
            <w:webHidden/>
          </w:rPr>
          <w:instrText xml:space="preserve"> PAGEREF _Toc1118431 \h </w:instrText>
        </w:r>
        <w:r>
          <w:rPr>
            <w:webHidden/>
          </w:rPr>
        </w:r>
        <w:r>
          <w:rPr>
            <w:webHidden/>
          </w:rPr>
          <w:fldChar w:fldCharType="separate"/>
        </w:r>
        <w:r>
          <w:rPr>
            <w:webHidden/>
          </w:rPr>
          <w:t>7</w:t>
        </w:r>
        <w:r>
          <w:rPr>
            <w:webHidden/>
          </w:rPr>
          <w:fldChar w:fldCharType="end"/>
        </w:r>
      </w:hyperlink>
    </w:p>
    <w:p w14:paraId="79FCA6C2" w14:textId="77777777" w:rsidR="006B7D0F" w:rsidRDefault="006B7D0F">
      <w:pPr>
        <w:pStyle w:val="TOC1"/>
        <w:rPr>
          <w:rFonts w:asciiTheme="minorHAnsi" w:eastAsiaTheme="minorEastAsia" w:hAnsiTheme="minorHAnsi" w:cstheme="minorBidi"/>
          <w:caps w:val="0"/>
          <w:sz w:val="22"/>
          <w:szCs w:val="22"/>
        </w:rPr>
      </w:pPr>
      <w:hyperlink w:anchor="_Toc1118432" w:history="1">
        <w:r w:rsidRPr="009929C2">
          <w:rPr>
            <w:rStyle w:val="Hyperlink"/>
            <w:i/>
          </w:rPr>
          <w:t>Planning Policy Framework</w:t>
        </w:r>
        <w:r>
          <w:rPr>
            <w:webHidden/>
          </w:rPr>
          <w:tab/>
        </w:r>
        <w:r>
          <w:rPr>
            <w:webHidden/>
          </w:rPr>
          <w:fldChar w:fldCharType="begin"/>
        </w:r>
        <w:r>
          <w:rPr>
            <w:webHidden/>
          </w:rPr>
          <w:instrText xml:space="preserve"> PAGEREF _Toc1118432 \h </w:instrText>
        </w:r>
        <w:r>
          <w:rPr>
            <w:webHidden/>
          </w:rPr>
        </w:r>
        <w:r>
          <w:rPr>
            <w:webHidden/>
          </w:rPr>
          <w:fldChar w:fldCharType="separate"/>
        </w:r>
        <w:r>
          <w:rPr>
            <w:webHidden/>
          </w:rPr>
          <w:t>7</w:t>
        </w:r>
        <w:r>
          <w:rPr>
            <w:webHidden/>
          </w:rPr>
          <w:fldChar w:fldCharType="end"/>
        </w:r>
      </w:hyperlink>
    </w:p>
    <w:p w14:paraId="6C966805" w14:textId="77777777" w:rsidR="006B7D0F" w:rsidRDefault="006B7D0F">
      <w:pPr>
        <w:pStyle w:val="TOC1"/>
        <w:rPr>
          <w:rFonts w:asciiTheme="minorHAnsi" w:eastAsiaTheme="minorEastAsia" w:hAnsiTheme="minorHAnsi" w:cstheme="minorBidi"/>
          <w:caps w:val="0"/>
          <w:sz w:val="22"/>
          <w:szCs w:val="22"/>
        </w:rPr>
      </w:pPr>
      <w:hyperlink w:anchor="_Toc1118433" w:history="1">
        <w:r w:rsidRPr="009929C2">
          <w:rPr>
            <w:rStyle w:val="Hyperlink"/>
            <w:i/>
          </w:rPr>
          <w:t>Plan Melbourne</w:t>
        </w:r>
        <w:r>
          <w:rPr>
            <w:webHidden/>
          </w:rPr>
          <w:tab/>
        </w:r>
        <w:r>
          <w:rPr>
            <w:webHidden/>
          </w:rPr>
          <w:fldChar w:fldCharType="begin"/>
        </w:r>
        <w:r>
          <w:rPr>
            <w:webHidden/>
          </w:rPr>
          <w:instrText xml:space="preserve"> PAGEREF _Toc1118433 \h </w:instrText>
        </w:r>
        <w:r>
          <w:rPr>
            <w:webHidden/>
          </w:rPr>
        </w:r>
        <w:r>
          <w:rPr>
            <w:webHidden/>
          </w:rPr>
          <w:fldChar w:fldCharType="separate"/>
        </w:r>
        <w:r>
          <w:rPr>
            <w:webHidden/>
          </w:rPr>
          <w:t>7</w:t>
        </w:r>
        <w:r>
          <w:rPr>
            <w:webHidden/>
          </w:rPr>
          <w:fldChar w:fldCharType="end"/>
        </w:r>
      </w:hyperlink>
    </w:p>
    <w:p w14:paraId="61217848" w14:textId="77777777" w:rsidR="006B7D0F" w:rsidRDefault="006B7D0F">
      <w:pPr>
        <w:pStyle w:val="TOC1"/>
        <w:rPr>
          <w:rFonts w:asciiTheme="minorHAnsi" w:eastAsiaTheme="minorEastAsia" w:hAnsiTheme="minorHAnsi" w:cstheme="minorBidi"/>
          <w:caps w:val="0"/>
          <w:sz w:val="22"/>
          <w:szCs w:val="22"/>
        </w:rPr>
      </w:pPr>
      <w:hyperlink w:anchor="_Toc1118434" w:history="1">
        <w:r w:rsidRPr="009929C2">
          <w:rPr>
            <w:rStyle w:val="Hyperlink"/>
            <w:i/>
          </w:rPr>
          <w:t>Precincts affected by current strategic land use planning</w:t>
        </w:r>
        <w:r>
          <w:rPr>
            <w:webHidden/>
          </w:rPr>
          <w:tab/>
        </w:r>
        <w:r>
          <w:rPr>
            <w:webHidden/>
          </w:rPr>
          <w:fldChar w:fldCharType="begin"/>
        </w:r>
        <w:r>
          <w:rPr>
            <w:webHidden/>
          </w:rPr>
          <w:instrText xml:space="preserve"> PAGEREF _Toc1118434 \h </w:instrText>
        </w:r>
        <w:r>
          <w:rPr>
            <w:webHidden/>
          </w:rPr>
        </w:r>
        <w:r>
          <w:rPr>
            <w:webHidden/>
          </w:rPr>
          <w:fldChar w:fldCharType="separate"/>
        </w:r>
        <w:r>
          <w:rPr>
            <w:webHidden/>
          </w:rPr>
          <w:t>8</w:t>
        </w:r>
        <w:r>
          <w:rPr>
            <w:webHidden/>
          </w:rPr>
          <w:fldChar w:fldCharType="end"/>
        </w:r>
      </w:hyperlink>
    </w:p>
    <w:p w14:paraId="5C1054B8" w14:textId="77777777" w:rsidR="006B7D0F" w:rsidRDefault="006B7D0F">
      <w:pPr>
        <w:pStyle w:val="TOC1"/>
        <w:rPr>
          <w:rFonts w:asciiTheme="minorHAnsi" w:eastAsiaTheme="minorEastAsia" w:hAnsiTheme="minorHAnsi" w:cstheme="minorBidi"/>
          <w:caps w:val="0"/>
          <w:sz w:val="22"/>
          <w:szCs w:val="22"/>
        </w:rPr>
      </w:pPr>
      <w:hyperlink w:anchor="_Toc1118435" w:history="1">
        <w:r w:rsidRPr="009929C2">
          <w:rPr>
            <w:rStyle w:val="Hyperlink"/>
            <w:i/>
          </w:rPr>
          <w:t>Policies and strategies</w:t>
        </w:r>
        <w:r>
          <w:rPr>
            <w:webHidden/>
          </w:rPr>
          <w:tab/>
        </w:r>
        <w:r>
          <w:rPr>
            <w:webHidden/>
          </w:rPr>
          <w:fldChar w:fldCharType="begin"/>
        </w:r>
        <w:r>
          <w:rPr>
            <w:webHidden/>
          </w:rPr>
          <w:instrText xml:space="preserve"> PAGEREF _Toc1118435 \h </w:instrText>
        </w:r>
        <w:r>
          <w:rPr>
            <w:webHidden/>
          </w:rPr>
        </w:r>
        <w:r>
          <w:rPr>
            <w:webHidden/>
          </w:rPr>
          <w:fldChar w:fldCharType="separate"/>
        </w:r>
        <w:r>
          <w:rPr>
            <w:webHidden/>
          </w:rPr>
          <w:t>9</w:t>
        </w:r>
        <w:r>
          <w:rPr>
            <w:webHidden/>
          </w:rPr>
          <w:fldChar w:fldCharType="end"/>
        </w:r>
      </w:hyperlink>
    </w:p>
    <w:p w14:paraId="798F0CA1" w14:textId="77777777" w:rsidR="006B7D0F" w:rsidRDefault="006B7D0F">
      <w:pPr>
        <w:pStyle w:val="TOC1"/>
        <w:rPr>
          <w:rFonts w:asciiTheme="minorHAnsi" w:eastAsiaTheme="minorEastAsia" w:hAnsiTheme="minorHAnsi" w:cstheme="minorBidi"/>
          <w:caps w:val="0"/>
          <w:sz w:val="22"/>
          <w:szCs w:val="22"/>
        </w:rPr>
      </w:pPr>
      <w:hyperlink w:anchor="_Toc1118436" w:history="1">
        <w:r w:rsidRPr="009929C2">
          <w:rPr>
            <w:rStyle w:val="Hyperlink"/>
          </w:rPr>
          <w:t>Part C - Chronology of events</w:t>
        </w:r>
        <w:r>
          <w:rPr>
            <w:webHidden/>
          </w:rPr>
          <w:tab/>
        </w:r>
        <w:r>
          <w:rPr>
            <w:webHidden/>
          </w:rPr>
          <w:fldChar w:fldCharType="begin"/>
        </w:r>
        <w:r>
          <w:rPr>
            <w:webHidden/>
          </w:rPr>
          <w:instrText xml:space="preserve"> PAGEREF _Toc1118436 \h </w:instrText>
        </w:r>
        <w:r>
          <w:rPr>
            <w:webHidden/>
          </w:rPr>
        </w:r>
        <w:r>
          <w:rPr>
            <w:webHidden/>
          </w:rPr>
          <w:fldChar w:fldCharType="separate"/>
        </w:r>
        <w:r>
          <w:rPr>
            <w:webHidden/>
          </w:rPr>
          <w:t>12</w:t>
        </w:r>
        <w:r>
          <w:rPr>
            <w:webHidden/>
          </w:rPr>
          <w:fldChar w:fldCharType="end"/>
        </w:r>
      </w:hyperlink>
    </w:p>
    <w:p w14:paraId="7FE46B01" w14:textId="77777777" w:rsidR="006B7D0F" w:rsidRDefault="006B7D0F">
      <w:pPr>
        <w:pStyle w:val="TOC1"/>
        <w:rPr>
          <w:rFonts w:asciiTheme="minorHAnsi" w:eastAsiaTheme="minorEastAsia" w:hAnsiTheme="minorHAnsi" w:cstheme="minorBidi"/>
          <w:caps w:val="0"/>
          <w:sz w:val="22"/>
          <w:szCs w:val="22"/>
        </w:rPr>
      </w:pPr>
      <w:hyperlink w:anchor="_Toc1118437" w:history="1">
        <w:r w:rsidRPr="009929C2">
          <w:rPr>
            <w:rStyle w:val="Hyperlink"/>
          </w:rPr>
          <w:t>Part D - Identification of issues raised in submissions and Council’s response</w:t>
        </w:r>
        <w:r>
          <w:rPr>
            <w:webHidden/>
          </w:rPr>
          <w:tab/>
        </w:r>
        <w:r>
          <w:rPr>
            <w:webHidden/>
          </w:rPr>
          <w:fldChar w:fldCharType="begin"/>
        </w:r>
        <w:r>
          <w:rPr>
            <w:webHidden/>
          </w:rPr>
          <w:instrText xml:space="preserve"> PAGEREF _Toc1118437 \h </w:instrText>
        </w:r>
        <w:r>
          <w:rPr>
            <w:webHidden/>
          </w:rPr>
        </w:r>
        <w:r>
          <w:rPr>
            <w:webHidden/>
          </w:rPr>
          <w:fldChar w:fldCharType="separate"/>
        </w:r>
        <w:r>
          <w:rPr>
            <w:webHidden/>
          </w:rPr>
          <w:t>12</w:t>
        </w:r>
        <w:r>
          <w:rPr>
            <w:webHidden/>
          </w:rPr>
          <w:fldChar w:fldCharType="end"/>
        </w:r>
      </w:hyperlink>
    </w:p>
    <w:p w14:paraId="78EA0291" w14:textId="77777777" w:rsidR="006B7D0F" w:rsidRDefault="006B7D0F">
      <w:pPr>
        <w:pStyle w:val="TOC1"/>
        <w:rPr>
          <w:rFonts w:asciiTheme="minorHAnsi" w:eastAsiaTheme="minorEastAsia" w:hAnsiTheme="minorHAnsi" w:cstheme="minorBidi"/>
          <w:caps w:val="0"/>
          <w:sz w:val="22"/>
          <w:szCs w:val="22"/>
        </w:rPr>
      </w:pPr>
      <w:hyperlink w:anchor="_Toc1118438" w:history="1">
        <w:r w:rsidRPr="009929C2">
          <w:rPr>
            <w:rStyle w:val="Hyperlink"/>
          </w:rPr>
          <w:t>Part E - Proposed changes in response to issues raised in submissions</w:t>
        </w:r>
        <w:r>
          <w:rPr>
            <w:webHidden/>
          </w:rPr>
          <w:tab/>
        </w:r>
        <w:r>
          <w:rPr>
            <w:webHidden/>
          </w:rPr>
          <w:fldChar w:fldCharType="begin"/>
        </w:r>
        <w:r>
          <w:rPr>
            <w:webHidden/>
          </w:rPr>
          <w:instrText xml:space="preserve"> PAGEREF _Toc1118438 \h </w:instrText>
        </w:r>
        <w:r>
          <w:rPr>
            <w:webHidden/>
          </w:rPr>
        </w:r>
        <w:r>
          <w:rPr>
            <w:webHidden/>
          </w:rPr>
          <w:fldChar w:fldCharType="separate"/>
        </w:r>
        <w:r>
          <w:rPr>
            <w:webHidden/>
          </w:rPr>
          <w:t>13</w:t>
        </w:r>
        <w:r>
          <w:rPr>
            <w:webHidden/>
          </w:rPr>
          <w:fldChar w:fldCharType="end"/>
        </w:r>
      </w:hyperlink>
    </w:p>
    <w:p w14:paraId="44716298" w14:textId="77777777" w:rsidR="006B7D0F" w:rsidRDefault="006B7D0F">
      <w:pPr>
        <w:pStyle w:val="TOC1"/>
        <w:rPr>
          <w:rFonts w:asciiTheme="minorHAnsi" w:eastAsiaTheme="minorEastAsia" w:hAnsiTheme="minorHAnsi" w:cstheme="minorBidi"/>
          <w:caps w:val="0"/>
          <w:sz w:val="22"/>
          <w:szCs w:val="22"/>
        </w:rPr>
      </w:pPr>
      <w:hyperlink w:anchor="_Toc1118439" w:history="1">
        <w:r w:rsidRPr="009929C2">
          <w:rPr>
            <w:rStyle w:val="Hyperlink"/>
          </w:rPr>
          <w:t>Conclusion</w:t>
        </w:r>
        <w:r>
          <w:rPr>
            <w:webHidden/>
          </w:rPr>
          <w:tab/>
        </w:r>
        <w:r>
          <w:rPr>
            <w:webHidden/>
          </w:rPr>
          <w:fldChar w:fldCharType="begin"/>
        </w:r>
        <w:r>
          <w:rPr>
            <w:webHidden/>
          </w:rPr>
          <w:instrText xml:space="preserve"> PAGEREF _Toc1118439 \h </w:instrText>
        </w:r>
        <w:r>
          <w:rPr>
            <w:webHidden/>
          </w:rPr>
        </w:r>
        <w:r>
          <w:rPr>
            <w:webHidden/>
          </w:rPr>
          <w:fldChar w:fldCharType="separate"/>
        </w:r>
        <w:r>
          <w:rPr>
            <w:webHidden/>
          </w:rPr>
          <w:t>13</w:t>
        </w:r>
        <w:r>
          <w:rPr>
            <w:webHidden/>
          </w:rPr>
          <w:fldChar w:fldCharType="end"/>
        </w:r>
      </w:hyperlink>
    </w:p>
    <w:p w14:paraId="58E03A2D" w14:textId="5F7D4418" w:rsidR="00566210" w:rsidRDefault="007C6B5C">
      <w:pPr>
        <w:jc w:val="left"/>
        <w:rPr>
          <w:b/>
          <w:lang w:val="en-GB"/>
        </w:rPr>
      </w:pPr>
      <w:r>
        <w:fldChar w:fldCharType="end"/>
      </w:r>
      <w:r w:rsidR="00566210">
        <w:br w:type="page"/>
      </w:r>
    </w:p>
    <w:p w14:paraId="2D24A8C4" w14:textId="77777777" w:rsidR="005D7766" w:rsidRDefault="005D7766" w:rsidP="00AD1205">
      <w:pPr>
        <w:pStyle w:val="Heading10"/>
      </w:pPr>
      <w:bookmarkStart w:id="0" w:name="_Toc901593"/>
      <w:bookmarkStart w:id="1" w:name="_Toc1118425"/>
      <w:r>
        <w:lastRenderedPageBreak/>
        <w:t>I</w:t>
      </w:r>
      <w:r w:rsidR="00AD1205">
        <w:t>ntroduction</w:t>
      </w:r>
      <w:bookmarkEnd w:id="0"/>
      <w:bookmarkEnd w:id="1"/>
    </w:p>
    <w:p w14:paraId="51CA1594" w14:textId="7E2602A3" w:rsidR="006A684D" w:rsidRPr="00776140" w:rsidRDefault="006A684D" w:rsidP="006A684D">
      <w:pPr>
        <w:pStyle w:val="Heading1"/>
        <w:rPr>
          <w:lang w:val="x-none"/>
        </w:rPr>
      </w:pPr>
      <w:proofErr w:type="gramStart"/>
      <w:r>
        <w:t>These Part</w:t>
      </w:r>
      <w:proofErr w:type="gramEnd"/>
      <w:r>
        <w:t xml:space="preserve"> A submissions are prepared on behalf of the Yarra City Council (</w:t>
      </w:r>
      <w:r w:rsidRPr="006A684D">
        <w:rPr>
          <w:b/>
        </w:rPr>
        <w:t>Council</w:t>
      </w:r>
      <w:r>
        <w:t xml:space="preserve">), the planning authority in respect of Amendment C238 to the Yarra Planning Scheme (the </w:t>
      </w:r>
      <w:r w:rsidRPr="006A684D">
        <w:rPr>
          <w:b/>
        </w:rPr>
        <w:t>Amendment</w:t>
      </w:r>
      <w:r>
        <w:t>).</w:t>
      </w:r>
    </w:p>
    <w:p w14:paraId="4C5D0D1F" w14:textId="7892216F" w:rsidR="006A684D" w:rsidRPr="00776140" w:rsidRDefault="006A684D" w:rsidP="006A684D">
      <w:pPr>
        <w:pStyle w:val="Heading1"/>
        <w:rPr>
          <w:lang w:val="x-none"/>
        </w:rPr>
      </w:pPr>
      <w:r>
        <w:t>They respond to the Panel’s directions issued on 18 December 2018 and address the following matters:</w:t>
      </w:r>
    </w:p>
    <w:p w14:paraId="6D8C259A" w14:textId="77777777" w:rsidR="006A684D" w:rsidRDefault="006A684D" w:rsidP="006A684D">
      <w:pPr>
        <w:ind w:firstLine="720"/>
      </w:pPr>
    </w:p>
    <w:p w14:paraId="4C52312E" w14:textId="5968880C" w:rsidR="00831588" w:rsidRPr="00776140" w:rsidRDefault="006A684D" w:rsidP="00776140">
      <w:pPr>
        <w:ind w:firstLine="720"/>
        <w:rPr>
          <w:i/>
        </w:rPr>
      </w:pPr>
      <w:proofErr w:type="gramStart"/>
      <w:r>
        <w:rPr>
          <w:i/>
        </w:rPr>
        <w:t>a</w:t>
      </w:r>
      <w:proofErr w:type="gramEnd"/>
      <w:r>
        <w:rPr>
          <w:i/>
        </w:rPr>
        <w:t>.</w:t>
      </w:r>
      <w:r>
        <w:rPr>
          <w:i/>
        </w:rPr>
        <w:tab/>
      </w:r>
      <w:r w:rsidR="00831588" w:rsidRPr="00776140">
        <w:rPr>
          <w:i/>
        </w:rPr>
        <w:t>background to the Amendment</w:t>
      </w:r>
      <w:r w:rsidRPr="00776140">
        <w:rPr>
          <w:i/>
        </w:rPr>
        <w:t>;</w:t>
      </w:r>
      <w:r w:rsidR="00831588" w:rsidRPr="00776140">
        <w:rPr>
          <w:i/>
        </w:rPr>
        <w:t xml:space="preserve"> </w:t>
      </w:r>
    </w:p>
    <w:p w14:paraId="18B47DF3" w14:textId="77777777" w:rsidR="006A684D" w:rsidRDefault="006A684D" w:rsidP="006A684D">
      <w:pPr>
        <w:rPr>
          <w:i/>
        </w:rPr>
      </w:pPr>
      <w:r>
        <w:rPr>
          <w:i/>
        </w:rPr>
        <w:t xml:space="preserve"> </w:t>
      </w:r>
      <w:r>
        <w:rPr>
          <w:i/>
        </w:rPr>
        <w:tab/>
      </w:r>
    </w:p>
    <w:p w14:paraId="08357F7E" w14:textId="4F6CB6FA" w:rsidR="00831588" w:rsidRPr="00776140" w:rsidRDefault="006A684D" w:rsidP="00776140">
      <w:pPr>
        <w:ind w:firstLine="720"/>
        <w:rPr>
          <w:i/>
        </w:rPr>
      </w:pPr>
      <w:proofErr w:type="gramStart"/>
      <w:r>
        <w:rPr>
          <w:i/>
        </w:rPr>
        <w:t>b</w:t>
      </w:r>
      <w:proofErr w:type="gramEnd"/>
      <w:r>
        <w:rPr>
          <w:i/>
        </w:rPr>
        <w:t xml:space="preserve">. </w:t>
      </w:r>
      <w:r>
        <w:rPr>
          <w:i/>
        </w:rPr>
        <w:tab/>
      </w:r>
      <w:r w:rsidR="00831588" w:rsidRPr="00776140">
        <w:rPr>
          <w:i/>
        </w:rPr>
        <w:t>chronology of events</w:t>
      </w:r>
      <w:r w:rsidRPr="00776140">
        <w:rPr>
          <w:i/>
        </w:rPr>
        <w:t>;</w:t>
      </w:r>
      <w:r w:rsidR="00831588" w:rsidRPr="00776140">
        <w:rPr>
          <w:i/>
        </w:rPr>
        <w:t xml:space="preserve"> </w:t>
      </w:r>
    </w:p>
    <w:p w14:paraId="6F26C697" w14:textId="77777777" w:rsidR="006A684D" w:rsidRDefault="006A684D" w:rsidP="006A684D">
      <w:pPr>
        <w:ind w:firstLine="720"/>
        <w:rPr>
          <w:i/>
        </w:rPr>
      </w:pPr>
    </w:p>
    <w:p w14:paraId="0768A6B8" w14:textId="3D833F78" w:rsidR="00831588" w:rsidRPr="00776140" w:rsidRDefault="006A684D" w:rsidP="00776140">
      <w:pPr>
        <w:ind w:firstLine="720"/>
        <w:rPr>
          <w:i/>
        </w:rPr>
      </w:pPr>
      <w:proofErr w:type="gramStart"/>
      <w:r>
        <w:rPr>
          <w:i/>
        </w:rPr>
        <w:t>c</w:t>
      </w:r>
      <w:proofErr w:type="gramEnd"/>
      <w:r>
        <w:rPr>
          <w:i/>
        </w:rPr>
        <w:t>.</w:t>
      </w:r>
      <w:r>
        <w:rPr>
          <w:i/>
        </w:rPr>
        <w:tab/>
      </w:r>
      <w:r w:rsidR="00831588" w:rsidRPr="00776140">
        <w:rPr>
          <w:i/>
        </w:rPr>
        <w:t>strategic context and assessment</w:t>
      </w:r>
      <w:r w:rsidRPr="00776140">
        <w:rPr>
          <w:i/>
        </w:rPr>
        <w:t>;</w:t>
      </w:r>
      <w:r w:rsidR="00831588" w:rsidRPr="00776140">
        <w:rPr>
          <w:i/>
        </w:rPr>
        <w:t xml:space="preserve"> </w:t>
      </w:r>
    </w:p>
    <w:p w14:paraId="23E66A79" w14:textId="77777777" w:rsidR="006A684D" w:rsidRDefault="006A684D" w:rsidP="006A684D">
      <w:pPr>
        <w:ind w:firstLine="720"/>
        <w:rPr>
          <w:i/>
        </w:rPr>
      </w:pPr>
    </w:p>
    <w:p w14:paraId="54D09F2F" w14:textId="33858259" w:rsidR="00831588" w:rsidRPr="00776140" w:rsidRDefault="006A684D" w:rsidP="00776140">
      <w:pPr>
        <w:ind w:firstLine="720"/>
        <w:rPr>
          <w:i/>
        </w:rPr>
      </w:pPr>
      <w:proofErr w:type="gramStart"/>
      <w:r>
        <w:rPr>
          <w:i/>
        </w:rPr>
        <w:t>d</w:t>
      </w:r>
      <w:proofErr w:type="gramEnd"/>
      <w:r>
        <w:rPr>
          <w:i/>
        </w:rPr>
        <w:t>.</w:t>
      </w:r>
      <w:r>
        <w:rPr>
          <w:i/>
        </w:rPr>
        <w:tab/>
      </w:r>
      <w:r w:rsidR="00831588" w:rsidRPr="00776140">
        <w:rPr>
          <w:i/>
        </w:rPr>
        <w:t>identification of the issues raised in submissions and its response</w:t>
      </w:r>
      <w:r w:rsidRPr="00776140">
        <w:rPr>
          <w:i/>
        </w:rPr>
        <w:t>; and</w:t>
      </w:r>
      <w:r w:rsidR="00831588" w:rsidRPr="00776140">
        <w:rPr>
          <w:i/>
        </w:rPr>
        <w:t xml:space="preserve"> </w:t>
      </w:r>
    </w:p>
    <w:p w14:paraId="7D6D65D3" w14:textId="77777777" w:rsidR="006A684D" w:rsidRDefault="006A684D" w:rsidP="006A684D">
      <w:pPr>
        <w:ind w:left="1440" w:hanging="720"/>
        <w:rPr>
          <w:i/>
        </w:rPr>
      </w:pPr>
    </w:p>
    <w:p w14:paraId="0DF5EA6E" w14:textId="3ACBC62E" w:rsidR="006A684D" w:rsidRPr="00776140" w:rsidRDefault="006A684D" w:rsidP="006B7D0F">
      <w:pPr>
        <w:ind w:left="1440" w:hanging="720"/>
      </w:pPr>
      <w:proofErr w:type="gramStart"/>
      <w:r>
        <w:rPr>
          <w:i/>
        </w:rPr>
        <w:t>e</w:t>
      </w:r>
      <w:proofErr w:type="gramEnd"/>
      <w:r>
        <w:rPr>
          <w:i/>
        </w:rPr>
        <w:t>.</w:t>
      </w:r>
      <w:r>
        <w:rPr>
          <w:i/>
        </w:rPr>
        <w:tab/>
      </w:r>
      <w:r w:rsidR="00831588" w:rsidRPr="00776140">
        <w:rPr>
          <w:i/>
        </w:rPr>
        <w:t xml:space="preserve">changes to the Amendment documentation proposed as a result of the issues raised in submissions. </w:t>
      </w:r>
    </w:p>
    <w:p w14:paraId="2792571A" w14:textId="39A24472" w:rsidR="00831588" w:rsidRPr="00776140" w:rsidRDefault="00831588" w:rsidP="00776140">
      <w:pPr>
        <w:pStyle w:val="Heading10"/>
      </w:pPr>
      <w:bookmarkStart w:id="2" w:name="_Toc1118426"/>
      <w:r w:rsidRPr="00776140">
        <w:t xml:space="preserve">Part </w:t>
      </w:r>
      <w:proofErr w:type="gramStart"/>
      <w:r w:rsidRPr="00776140">
        <w:t>A</w:t>
      </w:r>
      <w:proofErr w:type="gramEnd"/>
      <w:r w:rsidRPr="00776140">
        <w:t xml:space="preserve"> – Background to the Amendment</w:t>
      </w:r>
      <w:bookmarkEnd w:id="2"/>
      <w:r w:rsidRPr="00776140">
        <w:t xml:space="preserve"> </w:t>
      </w:r>
    </w:p>
    <w:p w14:paraId="2E6ACD87" w14:textId="27CC2768" w:rsidR="00831588" w:rsidRPr="00776140" w:rsidRDefault="00831588" w:rsidP="00776140">
      <w:pPr>
        <w:pStyle w:val="Heading10"/>
        <w:rPr>
          <w:i/>
        </w:rPr>
      </w:pPr>
      <w:bookmarkStart w:id="3" w:name="_Toc901594"/>
      <w:bookmarkStart w:id="4" w:name="_Hlk899594"/>
      <w:bookmarkStart w:id="5" w:name="_Toc1118427"/>
      <w:r w:rsidRPr="00776140">
        <w:rPr>
          <w:i/>
        </w:rPr>
        <w:t xml:space="preserve">The Rationale for the </w:t>
      </w:r>
      <w:bookmarkEnd w:id="3"/>
      <w:r w:rsidR="00F97B62">
        <w:rPr>
          <w:i/>
        </w:rPr>
        <w:t>Amendment</w:t>
      </w:r>
      <w:bookmarkEnd w:id="5"/>
    </w:p>
    <w:bookmarkEnd w:id="4"/>
    <w:p w14:paraId="4542E567" w14:textId="7067F728" w:rsidR="007F03DA" w:rsidRDefault="007F03DA" w:rsidP="007F03DA">
      <w:pPr>
        <w:pStyle w:val="Heading1"/>
        <w:rPr>
          <w:lang w:val="x-none"/>
        </w:rPr>
      </w:pPr>
      <w:r>
        <w:t xml:space="preserve">The rationale for the </w:t>
      </w:r>
      <w:r w:rsidR="00F97B62">
        <w:t xml:space="preserve">DCP, and in turn for the Amendment, </w:t>
      </w:r>
      <w:r>
        <w:t>is succinctly stated at the commencement of the DCP:</w:t>
      </w:r>
      <w:r>
        <w:rPr>
          <w:rStyle w:val="FootnoteReference"/>
        </w:rPr>
        <w:footnoteReference w:id="1"/>
      </w:r>
    </w:p>
    <w:p w14:paraId="2984670C" w14:textId="77777777" w:rsidR="007F03DA" w:rsidRDefault="007F03DA" w:rsidP="007F03DA">
      <w:pPr>
        <w:ind w:firstLine="720"/>
        <w:rPr>
          <w:i/>
        </w:rPr>
      </w:pPr>
    </w:p>
    <w:p w14:paraId="79138F44" w14:textId="5C0E3E99" w:rsidR="00F116DD" w:rsidRPr="00776140" w:rsidRDefault="00F116DD" w:rsidP="00776140">
      <w:pPr>
        <w:ind w:left="720"/>
        <w:rPr>
          <w:i/>
        </w:rPr>
      </w:pPr>
      <w:r w:rsidRPr="00776140">
        <w:rPr>
          <w:i/>
        </w:rPr>
        <w:t xml:space="preserve">The City of Yarra is experiencing significant development intensification on urban renewal sites and across established areas. The number of dwellings in the municipality is expected to increase from approximately 41,800 in 2016 to 64,600 in 2036. Retail and commercial </w:t>
      </w:r>
      <w:proofErr w:type="spellStart"/>
      <w:r w:rsidRPr="00776140">
        <w:rPr>
          <w:i/>
        </w:rPr>
        <w:t>floorspace</w:t>
      </w:r>
      <w:proofErr w:type="spellEnd"/>
      <w:r w:rsidRPr="00776140">
        <w:rPr>
          <w:i/>
        </w:rPr>
        <w:t xml:space="preserve"> is also expected to increase significantly whereas industrial </w:t>
      </w:r>
      <w:proofErr w:type="spellStart"/>
      <w:r w:rsidRPr="00776140">
        <w:rPr>
          <w:i/>
        </w:rPr>
        <w:t>floorspace</w:t>
      </w:r>
      <w:proofErr w:type="spellEnd"/>
      <w:r w:rsidRPr="00776140">
        <w:rPr>
          <w:i/>
        </w:rPr>
        <w:t xml:space="preserve"> is expected to reduce over time.</w:t>
      </w:r>
    </w:p>
    <w:p w14:paraId="13E64F6A" w14:textId="77777777" w:rsidR="007F03DA" w:rsidRDefault="007F03DA" w:rsidP="007F03DA">
      <w:pPr>
        <w:ind w:firstLine="720"/>
        <w:rPr>
          <w:i/>
        </w:rPr>
      </w:pPr>
    </w:p>
    <w:p w14:paraId="7E6C2E78" w14:textId="4018D669" w:rsidR="00F116DD" w:rsidRPr="00776140" w:rsidRDefault="00F116DD" w:rsidP="00776140">
      <w:pPr>
        <w:ind w:left="720"/>
        <w:rPr>
          <w:i/>
        </w:rPr>
      </w:pPr>
      <w:r w:rsidRPr="00776140">
        <w:rPr>
          <w:i/>
        </w:rPr>
        <w:t>In this context, Council will be required to construct a range of new infrastructure items and upgrade, extend or replace existing infrastructure</w:t>
      </w:r>
      <w:r w:rsidR="00F36DF8" w:rsidRPr="00776140">
        <w:rPr>
          <w:i/>
        </w:rPr>
        <w:t>,</w:t>
      </w:r>
      <w:r w:rsidRPr="00776140">
        <w:rPr>
          <w:i/>
        </w:rPr>
        <w:t xml:space="preserve"> in order to maintain and improve the functionality and amenity of the area.</w:t>
      </w:r>
    </w:p>
    <w:p w14:paraId="58672BE2" w14:textId="77777777" w:rsidR="007F03DA" w:rsidRDefault="007F03DA" w:rsidP="007F03DA">
      <w:pPr>
        <w:ind w:firstLine="720"/>
        <w:rPr>
          <w:i/>
        </w:rPr>
      </w:pPr>
    </w:p>
    <w:p w14:paraId="173F9AB9" w14:textId="4D6C9CA3" w:rsidR="00F116DD" w:rsidRPr="00776140" w:rsidRDefault="00F116DD" w:rsidP="00776140">
      <w:pPr>
        <w:ind w:left="720"/>
        <w:rPr>
          <w:i/>
        </w:rPr>
      </w:pPr>
      <w:r w:rsidRPr="00776140">
        <w:rPr>
          <w:i/>
        </w:rPr>
        <w:t xml:space="preserve">To assist this significant task, the </w:t>
      </w:r>
      <w:r w:rsidR="007F03DA">
        <w:rPr>
          <w:i/>
        </w:rPr>
        <w:t xml:space="preserve">[DCP was prepared] </w:t>
      </w:r>
      <w:r w:rsidRPr="00776140">
        <w:rPr>
          <w:i/>
        </w:rPr>
        <w:t>to determine a fair and reasonable development contribution process for the City of Yarra. The purpose of the DCP is to ensure that the cost of providing new infrastructure is shared between developers and the wider community on a fair and reasonable basis.</w:t>
      </w:r>
      <w:r w:rsidR="007F03DA">
        <w:rPr>
          <w:i/>
        </w:rPr>
        <w:t xml:space="preserve">  The funds collected via the developer contribution charge will be used to help deliver the required infrastructure.</w:t>
      </w:r>
    </w:p>
    <w:p w14:paraId="4BAB7E05" w14:textId="6F12477F" w:rsidR="00F36DF8" w:rsidRPr="00B14FCC" w:rsidRDefault="00F36DF8" w:rsidP="00F36DF8">
      <w:pPr>
        <w:pStyle w:val="Heading10"/>
        <w:rPr>
          <w:i/>
        </w:rPr>
      </w:pPr>
      <w:bookmarkStart w:id="6" w:name="_Toc901595"/>
      <w:bookmarkStart w:id="7" w:name="_Toc1118428"/>
      <w:r w:rsidRPr="00B14FCC">
        <w:rPr>
          <w:i/>
        </w:rPr>
        <w:t xml:space="preserve">The </w:t>
      </w:r>
      <w:r>
        <w:rPr>
          <w:i/>
        </w:rPr>
        <w:t>Amendment</w:t>
      </w:r>
      <w:bookmarkEnd w:id="6"/>
      <w:bookmarkEnd w:id="7"/>
    </w:p>
    <w:p w14:paraId="726B2790" w14:textId="131ACA55" w:rsidR="007935E8" w:rsidRDefault="00F116DD" w:rsidP="008F49FF">
      <w:pPr>
        <w:pStyle w:val="Heading1"/>
      </w:pPr>
      <w:r>
        <w:t xml:space="preserve">Council </w:t>
      </w:r>
      <w:r w:rsidR="0026424D" w:rsidRPr="0026424D">
        <w:t>has</w:t>
      </w:r>
      <w:r w:rsidR="0026424D">
        <w:t xml:space="preserve"> prepared Amendment C2</w:t>
      </w:r>
      <w:r w:rsidR="00B25B5B">
        <w:t>38</w:t>
      </w:r>
      <w:r w:rsidR="0026424D">
        <w:t xml:space="preserve"> to the Yarra Planning Scheme </w:t>
      </w:r>
      <w:r>
        <w:t xml:space="preserve">to </w:t>
      </w:r>
      <w:r w:rsidR="00EB796F">
        <w:t xml:space="preserve">implement </w:t>
      </w:r>
      <w:r>
        <w:t xml:space="preserve">the </w:t>
      </w:r>
      <w:r w:rsidR="00F36DF8">
        <w:t>DCP</w:t>
      </w:r>
      <w:r w:rsidR="00EB796F">
        <w:t xml:space="preserve">. </w:t>
      </w:r>
    </w:p>
    <w:p w14:paraId="13D9C0A4" w14:textId="136A88FE" w:rsidR="006E5AD6" w:rsidRDefault="00B26299" w:rsidP="008F49FF">
      <w:pPr>
        <w:pStyle w:val="Heading1"/>
      </w:pPr>
      <w:r>
        <w:t xml:space="preserve">The Amendment applies to </w:t>
      </w:r>
      <w:r w:rsidR="00E96232">
        <w:t>all land within the City of Yarra and affects new residential,</w:t>
      </w:r>
      <w:r w:rsidR="007F03DA">
        <w:t xml:space="preserve"> retail, </w:t>
      </w:r>
      <w:r w:rsidR="00E96232">
        <w:t>commercial and industrial development</w:t>
      </w:r>
      <w:r w:rsidR="006E5AD6">
        <w:t xml:space="preserve"> </w:t>
      </w:r>
      <w:r w:rsidR="00E96232">
        <w:t xml:space="preserve">within the municipality </w:t>
      </w:r>
      <w:r w:rsidR="007A6B28">
        <w:t>within 10 charge areas</w:t>
      </w:r>
      <w:r w:rsidR="00F36DF8">
        <w:t xml:space="preserve"> (illustrated in Figure 1 below)</w:t>
      </w:r>
      <w:r w:rsidR="00095354">
        <w:t xml:space="preserve">. </w:t>
      </w:r>
      <w:r w:rsidR="00F36DF8">
        <w:t>D</w:t>
      </w:r>
      <w:r w:rsidR="006E5AD6" w:rsidRPr="006E5AD6">
        <w:t xml:space="preserve">ifferent </w:t>
      </w:r>
      <w:r w:rsidR="00F36DF8">
        <w:t xml:space="preserve">levies are specified in respect of </w:t>
      </w:r>
      <w:r w:rsidR="007F03DA">
        <w:t xml:space="preserve">the </w:t>
      </w:r>
      <w:r w:rsidR="00F36DF8">
        <w:t>different classes of development within each of the specified charge areas</w:t>
      </w:r>
      <w:r w:rsidR="006E5AD6" w:rsidRPr="006E5AD6">
        <w:t>.</w:t>
      </w:r>
    </w:p>
    <w:p w14:paraId="00652665" w14:textId="77777777" w:rsidR="007F03DA" w:rsidRDefault="007F03DA">
      <w:pPr>
        <w:jc w:val="left"/>
        <w:rPr>
          <w:b/>
          <w:i/>
          <w:kern w:val="28"/>
        </w:rPr>
      </w:pPr>
      <w:r>
        <w:rPr>
          <w:b/>
          <w:i/>
        </w:rPr>
        <w:br w:type="page"/>
      </w:r>
    </w:p>
    <w:p w14:paraId="23C01AD6" w14:textId="5B37A295" w:rsidR="005767C2" w:rsidRPr="005767C2" w:rsidRDefault="005767C2" w:rsidP="005767C2">
      <w:pPr>
        <w:pStyle w:val="Heading1"/>
        <w:numPr>
          <w:ilvl w:val="0"/>
          <w:numId w:val="0"/>
        </w:numPr>
        <w:ind w:left="720"/>
        <w:rPr>
          <w:b/>
          <w:i/>
        </w:rPr>
      </w:pPr>
      <w:r>
        <w:rPr>
          <w:b/>
          <w:i/>
        </w:rPr>
        <w:lastRenderedPageBreak/>
        <w:t xml:space="preserve">Figure 1: </w:t>
      </w:r>
      <w:r w:rsidR="006767AB">
        <w:rPr>
          <w:b/>
          <w:i/>
        </w:rPr>
        <w:t>Subject Land</w:t>
      </w:r>
    </w:p>
    <w:p w14:paraId="1BD2539E" w14:textId="77777777" w:rsidR="007935E8" w:rsidRDefault="006767AB" w:rsidP="007935E8">
      <w:pPr>
        <w:pStyle w:val="Heading1"/>
        <w:numPr>
          <w:ilvl w:val="0"/>
          <w:numId w:val="0"/>
        </w:numPr>
        <w:ind w:left="720"/>
      </w:pPr>
      <w:r>
        <w:rPr>
          <w:noProof/>
        </w:rPr>
        <w:drawing>
          <wp:inline distT="0" distB="0" distL="0" distR="0" wp14:anchorId="6032F3F0" wp14:editId="1DC52345">
            <wp:extent cx="5732708" cy="509526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8964" cy="5109717"/>
                    </a:xfrm>
                    <a:prstGeom prst="rect">
                      <a:avLst/>
                    </a:prstGeom>
                  </pic:spPr>
                </pic:pic>
              </a:graphicData>
            </a:graphic>
          </wp:inline>
        </w:drawing>
      </w:r>
    </w:p>
    <w:p w14:paraId="6EDEA000" w14:textId="77777777" w:rsidR="00000A08" w:rsidRDefault="00000A08" w:rsidP="00000A08">
      <w:pPr>
        <w:pStyle w:val="Heading1"/>
      </w:pPr>
      <w:r>
        <w:t>The Amendment proposes to make the following changes</w:t>
      </w:r>
      <w:r w:rsidR="00CC4C10">
        <w:t xml:space="preserve"> to the Yarra Planning Scheme</w:t>
      </w:r>
      <w:r w:rsidR="00344EAB">
        <w:t xml:space="preserve"> (</w:t>
      </w:r>
      <w:r w:rsidR="00344EAB" w:rsidRPr="00344EAB">
        <w:rPr>
          <w:b/>
        </w:rPr>
        <w:t>Scheme</w:t>
      </w:r>
      <w:r w:rsidR="00344EAB">
        <w:t>)</w:t>
      </w:r>
      <w:r>
        <w:t>:</w:t>
      </w:r>
    </w:p>
    <w:p w14:paraId="6DAD0467" w14:textId="791630B1" w:rsidR="00792927" w:rsidRDefault="00792927" w:rsidP="00792927">
      <w:pPr>
        <w:pStyle w:val="Heading2"/>
      </w:pPr>
      <w:r>
        <w:t>Insert a new Clause 45.06 (Development Contributions Plan Overlay) (</w:t>
      </w:r>
      <w:r w:rsidRPr="00485B71">
        <w:rPr>
          <w:b/>
        </w:rPr>
        <w:t>DCPO</w:t>
      </w:r>
      <w:r>
        <w:t>) and a new Schedule 1 to Clause 45.06 (Yarra Development Contributions Plan 2017) (</w:t>
      </w:r>
      <w:r w:rsidRPr="00485B71">
        <w:rPr>
          <w:b/>
        </w:rPr>
        <w:t>DCPO1</w:t>
      </w:r>
      <w:r>
        <w:t>).</w:t>
      </w:r>
    </w:p>
    <w:p w14:paraId="218ECC8B" w14:textId="6356EDE2" w:rsidR="00792927" w:rsidRDefault="00792927" w:rsidP="00792927">
      <w:pPr>
        <w:pStyle w:val="Heading2"/>
      </w:pPr>
      <w:r>
        <w:t>Amend</w:t>
      </w:r>
      <w:r w:rsidR="00B05FCB">
        <w:t xml:space="preserve"> </w:t>
      </w:r>
      <w:r>
        <w:t>the Schedule to Clause 72.03 to include new Scheme maps.</w:t>
      </w:r>
    </w:p>
    <w:p w14:paraId="7E49C456" w14:textId="65E0B5A7" w:rsidR="00792927" w:rsidRDefault="00792927" w:rsidP="00792927">
      <w:pPr>
        <w:pStyle w:val="Heading2"/>
      </w:pPr>
      <w:r>
        <w:t xml:space="preserve">Amend the Schedule to Clause 72.04 to incorporate the </w:t>
      </w:r>
      <w:r w:rsidRPr="00EB796F">
        <w:rPr>
          <w:i/>
        </w:rPr>
        <w:t>Yarra Development Contributions Plan 2017</w:t>
      </w:r>
      <w:r>
        <w:t xml:space="preserve"> into the Scheme.</w:t>
      </w:r>
    </w:p>
    <w:p w14:paraId="22928EFB" w14:textId="0D9586BD" w:rsidR="00F36DF8" w:rsidRDefault="00F36DF8" w:rsidP="00BA3FB9">
      <w:pPr>
        <w:pStyle w:val="Heading1"/>
      </w:pPr>
      <w:r>
        <w:t>DCPO</w:t>
      </w:r>
      <w:r w:rsidR="00987D67">
        <w:t>1</w:t>
      </w:r>
      <w:r>
        <w:t xml:space="preserve"> is the main operative provision </w:t>
      </w:r>
      <w:r w:rsidR="00987D67">
        <w:t xml:space="preserve">of </w:t>
      </w:r>
      <w:r>
        <w:t>the Amendment.</w:t>
      </w:r>
      <w:r w:rsidR="00987D67">
        <w:t xml:space="preserve">  </w:t>
      </w:r>
      <w:r>
        <w:t>It relevantly:</w:t>
      </w:r>
    </w:p>
    <w:p w14:paraId="64FBCDCB" w14:textId="6947CEEF" w:rsidR="00F36DF8" w:rsidRPr="00776140" w:rsidRDefault="00F36DF8" w:rsidP="00F36DF8">
      <w:pPr>
        <w:pStyle w:val="Heading2"/>
      </w:pPr>
      <w:r w:rsidRPr="00776140">
        <w:t>Provides that the DCP applies to all new development within the municipality within the 10 charge areas (at clause 1.0);</w:t>
      </w:r>
    </w:p>
    <w:p w14:paraId="7FAE835C" w14:textId="77777777" w:rsidR="00F36DF8" w:rsidRPr="00776140" w:rsidRDefault="00F36DF8" w:rsidP="00F36DF8">
      <w:pPr>
        <w:pStyle w:val="Heading2"/>
      </w:pPr>
      <w:r w:rsidRPr="00776140">
        <w:t>Contains a summary of the cost of the projects to be funded by the DCP, including the proportion of that cost that is to be attributable to new development (at clause 2.0);</w:t>
      </w:r>
    </w:p>
    <w:p w14:paraId="2595BF13" w14:textId="1D55A9BA" w:rsidR="00F36DF8" w:rsidRPr="00776140" w:rsidRDefault="00F36DF8" w:rsidP="00F36DF8">
      <w:pPr>
        <w:pStyle w:val="Heading2"/>
      </w:pPr>
      <w:r w:rsidRPr="00776140">
        <w:lastRenderedPageBreak/>
        <w:t xml:space="preserve">Specifies that Council is both the Collection Agency and Development Agency in respect of </w:t>
      </w:r>
      <w:r w:rsidR="005519A2" w:rsidRPr="00776140">
        <w:t>the DCP and all of its projects (at clause 2.0);</w:t>
      </w:r>
    </w:p>
    <w:p w14:paraId="35365420" w14:textId="704F3E26" w:rsidR="005519A2" w:rsidRDefault="005519A2" w:rsidP="00F36DF8">
      <w:pPr>
        <w:pStyle w:val="Heading2"/>
      </w:pPr>
      <w:r w:rsidRPr="00776140">
        <w:t>Specifies the levies payable by residential development, retail development, commercial development, and industrial development in respect of both development infrastructure and community infrastructure within each of the 10 specified charge areas (at clause 3.0);</w:t>
      </w:r>
      <w:r w:rsidR="00987D67">
        <w:t xml:space="preserve"> and</w:t>
      </w:r>
    </w:p>
    <w:p w14:paraId="2B10243A" w14:textId="104DCD59" w:rsidR="00474867" w:rsidRPr="00776140" w:rsidRDefault="005B517D" w:rsidP="00F36DF8">
      <w:pPr>
        <w:pStyle w:val="Heading2"/>
      </w:pPr>
      <w:proofErr w:type="gramStart"/>
      <w:r>
        <w:t>Identifies classes of development that are exe</w:t>
      </w:r>
      <w:r w:rsidR="00776140">
        <w:t>mp</w:t>
      </w:r>
      <w:r>
        <w:t>t from the operation of the provision (at clause 4.0).</w:t>
      </w:r>
      <w:proofErr w:type="gramEnd"/>
    </w:p>
    <w:p w14:paraId="0578F148" w14:textId="13CB8AC1" w:rsidR="00874962" w:rsidRDefault="007F03DA" w:rsidP="00776140">
      <w:pPr>
        <w:pStyle w:val="Heading1"/>
        <w:rPr>
          <w:b/>
          <w:lang w:val="x-none"/>
        </w:rPr>
      </w:pPr>
      <w:r>
        <w:t xml:space="preserve">The </w:t>
      </w:r>
      <w:r w:rsidR="00B16B66">
        <w:t xml:space="preserve">project costs and </w:t>
      </w:r>
      <w:r>
        <w:t xml:space="preserve">levies specified in DCPO1 </w:t>
      </w:r>
      <w:r w:rsidR="00B16B66">
        <w:t>have been derived from</w:t>
      </w:r>
      <w:r w:rsidR="00F97B62">
        <w:t>,</w:t>
      </w:r>
      <w:r w:rsidR="00B16B66">
        <w:t xml:space="preserve"> and are consistent with</w:t>
      </w:r>
      <w:r w:rsidR="00F97B62">
        <w:t>,</w:t>
      </w:r>
      <w:r w:rsidR="00B16B66">
        <w:t xml:space="preserve"> the DCP.</w:t>
      </w:r>
    </w:p>
    <w:p w14:paraId="0BCD0730" w14:textId="4EF15BFA" w:rsidR="00874962" w:rsidRPr="00845D36" w:rsidRDefault="00A81E8C" w:rsidP="00776140">
      <w:pPr>
        <w:pStyle w:val="Heading10"/>
        <w:rPr>
          <w:lang w:val="x-none"/>
        </w:rPr>
      </w:pPr>
      <w:bookmarkStart w:id="8" w:name="_Toc901596"/>
      <w:bookmarkStart w:id="9" w:name="_Toc1118429"/>
      <w:r>
        <w:rPr>
          <w:i/>
        </w:rPr>
        <w:t xml:space="preserve">The </w:t>
      </w:r>
      <w:proofErr w:type="spellStart"/>
      <w:r w:rsidR="00874962" w:rsidRPr="00776140">
        <w:rPr>
          <w:i/>
        </w:rPr>
        <w:t>Yarra</w:t>
      </w:r>
      <w:proofErr w:type="spellEnd"/>
      <w:r w:rsidR="00874962" w:rsidRPr="00776140">
        <w:rPr>
          <w:i/>
        </w:rPr>
        <w:t xml:space="preserve"> Development Contributions Plan 2017 (30 July 2018)</w:t>
      </w:r>
      <w:bookmarkEnd w:id="8"/>
      <w:bookmarkEnd w:id="9"/>
      <w:r w:rsidR="00874962" w:rsidRPr="00776140">
        <w:rPr>
          <w:i/>
        </w:rPr>
        <w:t xml:space="preserve"> </w:t>
      </w:r>
    </w:p>
    <w:p w14:paraId="61362F6D" w14:textId="062EE464" w:rsidR="00B16B66" w:rsidRDefault="00B16B66" w:rsidP="00874962">
      <w:pPr>
        <w:pStyle w:val="Heading1"/>
      </w:pPr>
      <w:r>
        <w:t>The stated purpose of the DCP is to ‘ensure that the cost of providing new infrastructure is shared between developers and the wider community on a fair and reasonable basis’.</w:t>
      </w:r>
      <w:r>
        <w:rPr>
          <w:rStyle w:val="FootnoteReference"/>
        </w:rPr>
        <w:footnoteReference w:id="2"/>
      </w:r>
    </w:p>
    <w:p w14:paraId="5DD8BDDF" w14:textId="11F780CD" w:rsidR="0055663A" w:rsidRDefault="0055663A" w:rsidP="00874962">
      <w:pPr>
        <w:pStyle w:val="Heading1"/>
      </w:pPr>
      <w:r>
        <w:t>The DCP has been prepared in accordance with the relevant requirements of the PE Act, the State Government’s Development Contributions Guidelines and the associated Ministerial Directions.</w:t>
      </w:r>
    </w:p>
    <w:p w14:paraId="53998079" w14:textId="05EB3D56" w:rsidR="00874962" w:rsidRPr="00874962" w:rsidRDefault="0055663A" w:rsidP="00874962">
      <w:pPr>
        <w:pStyle w:val="Heading1"/>
      </w:pPr>
      <w:r>
        <w:t>T</w:t>
      </w:r>
      <w:r w:rsidR="00874962" w:rsidRPr="00874962">
        <w:t xml:space="preserve">he DCP </w:t>
      </w:r>
      <w:r w:rsidR="00BA3FB9">
        <w:t>specifies</w:t>
      </w:r>
      <w:r w:rsidR="00BA3FB9" w:rsidRPr="00874962">
        <w:t xml:space="preserve"> </w:t>
      </w:r>
      <w:r w:rsidR="00874962" w:rsidRPr="00874962">
        <w:t>a community infrastructure levy</w:t>
      </w:r>
      <w:r w:rsidR="00520D38">
        <w:t xml:space="preserve"> (</w:t>
      </w:r>
      <w:r w:rsidR="00520D38">
        <w:rPr>
          <w:b/>
        </w:rPr>
        <w:t>CIL</w:t>
      </w:r>
      <w:r w:rsidR="00520D38">
        <w:t>)</w:t>
      </w:r>
      <w:r w:rsidR="00874962" w:rsidRPr="00874962">
        <w:t xml:space="preserve"> and development infrastructure levy </w:t>
      </w:r>
      <w:r w:rsidR="00520D38">
        <w:t>(</w:t>
      </w:r>
      <w:r w:rsidR="00520D38" w:rsidRPr="00520D38">
        <w:rPr>
          <w:b/>
        </w:rPr>
        <w:t>DIL</w:t>
      </w:r>
      <w:r w:rsidR="00520D38">
        <w:t>)</w:t>
      </w:r>
      <w:r w:rsidR="00BF03D5">
        <w:t xml:space="preserve"> </w:t>
      </w:r>
      <w:r w:rsidR="00874962" w:rsidRPr="00520D38">
        <w:t>to</w:t>
      </w:r>
      <w:r w:rsidR="00874962" w:rsidRPr="00874962">
        <w:t xml:space="preserve"> fund a range of social and physical infrastructure </w:t>
      </w:r>
      <w:r>
        <w:t xml:space="preserve">projects identified </w:t>
      </w:r>
      <w:r w:rsidR="00874962" w:rsidRPr="00874962">
        <w:t>throughout the municipality.</w:t>
      </w:r>
      <w:r w:rsidR="00F97B62">
        <w:t xml:space="preserve">  </w:t>
      </w:r>
      <w:r>
        <w:t>Development infrastructure is defined as infrastructure which is required for basic community health, safety or wellbeing (such as roads, paths, drainage and basic community infrastructure items).  Community infrastructure includes construction of all other buildings or facilities that will be used for community or social purposes.</w:t>
      </w:r>
    </w:p>
    <w:p w14:paraId="42E27919" w14:textId="77777777" w:rsidR="00874962" w:rsidRPr="00874962" w:rsidRDefault="00874962" w:rsidP="00874962">
      <w:pPr>
        <w:pStyle w:val="Heading1"/>
      </w:pPr>
      <w:r w:rsidRPr="00874962">
        <w:t>The DCP is based upon the following projections:</w:t>
      </w:r>
    </w:p>
    <w:p w14:paraId="054C9771" w14:textId="77777777" w:rsidR="00874962" w:rsidRPr="004D1DB7" w:rsidRDefault="00874962" w:rsidP="00874962">
      <w:pPr>
        <w:pStyle w:val="ListParagraph"/>
        <w:rPr>
          <w:lang w:val="x-none"/>
        </w:rPr>
      </w:pPr>
    </w:p>
    <w:tbl>
      <w:tblPr>
        <w:tblStyle w:val="TableGrid"/>
        <w:tblW w:w="0" w:type="auto"/>
        <w:tblInd w:w="715" w:type="dxa"/>
        <w:tblLook w:val="04A0" w:firstRow="1" w:lastRow="0" w:firstColumn="1" w:lastColumn="0" w:noHBand="0" w:noVBand="1"/>
      </w:tblPr>
      <w:tblGrid>
        <w:gridCol w:w="2970"/>
        <w:gridCol w:w="1440"/>
        <w:gridCol w:w="1401"/>
        <w:gridCol w:w="2493"/>
      </w:tblGrid>
      <w:tr w:rsidR="00874962" w:rsidRPr="00874962" w14:paraId="4A97D9C2" w14:textId="77777777" w:rsidTr="00E7465C">
        <w:tc>
          <w:tcPr>
            <w:tcW w:w="2970" w:type="dxa"/>
          </w:tcPr>
          <w:p w14:paraId="665A77FB" w14:textId="77777777" w:rsidR="00874962" w:rsidRPr="00874962" w:rsidRDefault="00874962" w:rsidP="00434782">
            <w:pPr>
              <w:pStyle w:val="ListParagraph"/>
              <w:spacing w:line="276" w:lineRule="auto"/>
              <w:ind w:left="0"/>
              <w:rPr>
                <w:rFonts w:ascii="Arial" w:hAnsi="Arial" w:cs="Arial"/>
                <w:b/>
                <w:sz w:val="20"/>
                <w:szCs w:val="20"/>
              </w:rPr>
            </w:pPr>
            <w:r w:rsidRPr="00874962">
              <w:rPr>
                <w:rFonts w:ascii="Arial" w:hAnsi="Arial" w:cs="Arial"/>
                <w:b/>
                <w:sz w:val="20"/>
                <w:szCs w:val="20"/>
              </w:rPr>
              <w:t>Type</w:t>
            </w:r>
          </w:p>
        </w:tc>
        <w:tc>
          <w:tcPr>
            <w:tcW w:w="1440" w:type="dxa"/>
          </w:tcPr>
          <w:p w14:paraId="37B9BF49" w14:textId="77777777" w:rsidR="00874962" w:rsidRPr="00874962" w:rsidRDefault="00874962" w:rsidP="00434782">
            <w:pPr>
              <w:pStyle w:val="ListParagraph"/>
              <w:spacing w:line="276" w:lineRule="auto"/>
              <w:ind w:left="0"/>
              <w:jc w:val="right"/>
              <w:rPr>
                <w:rFonts w:ascii="Arial" w:hAnsi="Arial" w:cs="Arial"/>
                <w:b/>
                <w:sz w:val="20"/>
                <w:szCs w:val="20"/>
              </w:rPr>
            </w:pPr>
            <w:r w:rsidRPr="00874962">
              <w:rPr>
                <w:rFonts w:ascii="Arial" w:hAnsi="Arial" w:cs="Arial"/>
                <w:b/>
                <w:sz w:val="20"/>
                <w:szCs w:val="20"/>
              </w:rPr>
              <w:t>2016</w:t>
            </w:r>
          </w:p>
        </w:tc>
        <w:tc>
          <w:tcPr>
            <w:tcW w:w="1401" w:type="dxa"/>
          </w:tcPr>
          <w:p w14:paraId="6BEC2AF5" w14:textId="77777777" w:rsidR="00874962" w:rsidRPr="00874962" w:rsidRDefault="00874962" w:rsidP="00434782">
            <w:pPr>
              <w:pStyle w:val="ListParagraph"/>
              <w:spacing w:line="276" w:lineRule="auto"/>
              <w:ind w:left="0"/>
              <w:jc w:val="right"/>
              <w:rPr>
                <w:rFonts w:ascii="Arial" w:hAnsi="Arial" w:cs="Arial"/>
                <w:b/>
                <w:sz w:val="20"/>
                <w:szCs w:val="20"/>
              </w:rPr>
            </w:pPr>
            <w:r w:rsidRPr="00874962">
              <w:rPr>
                <w:rFonts w:ascii="Arial" w:hAnsi="Arial" w:cs="Arial"/>
                <w:b/>
                <w:sz w:val="20"/>
                <w:szCs w:val="20"/>
              </w:rPr>
              <w:t>2036</w:t>
            </w:r>
          </w:p>
        </w:tc>
        <w:tc>
          <w:tcPr>
            <w:tcW w:w="2493" w:type="dxa"/>
          </w:tcPr>
          <w:p w14:paraId="5E38F83B" w14:textId="77777777" w:rsidR="00874962" w:rsidRPr="00874962" w:rsidRDefault="00874962" w:rsidP="00434782">
            <w:pPr>
              <w:pStyle w:val="ListParagraph"/>
              <w:spacing w:line="276" w:lineRule="auto"/>
              <w:ind w:left="0"/>
              <w:jc w:val="right"/>
              <w:rPr>
                <w:rFonts w:ascii="Arial" w:hAnsi="Arial" w:cs="Arial"/>
                <w:b/>
                <w:sz w:val="20"/>
                <w:szCs w:val="20"/>
              </w:rPr>
            </w:pPr>
            <w:r w:rsidRPr="00874962">
              <w:rPr>
                <w:rFonts w:ascii="Arial" w:hAnsi="Arial" w:cs="Arial"/>
                <w:b/>
                <w:sz w:val="20"/>
                <w:szCs w:val="20"/>
              </w:rPr>
              <w:t>Difference</w:t>
            </w:r>
          </w:p>
        </w:tc>
      </w:tr>
      <w:tr w:rsidR="00874962" w:rsidRPr="00874962" w14:paraId="2F26323A" w14:textId="77777777" w:rsidTr="00E7465C">
        <w:tc>
          <w:tcPr>
            <w:tcW w:w="2970" w:type="dxa"/>
          </w:tcPr>
          <w:p w14:paraId="3E89B7A6" w14:textId="77777777" w:rsidR="00874962" w:rsidRPr="00874962" w:rsidRDefault="00874962" w:rsidP="00434782">
            <w:pPr>
              <w:pStyle w:val="ListParagraph"/>
              <w:spacing w:line="276" w:lineRule="auto"/>
              <w:ind w:left="0"/>
              <w:rPr>
                <w:rFonts w:ascii="Arial" w:hAnsi="Arial" w:cs="Arial"/>
                <w:sz w:val="20"/>
                <w:szCs w:val="20"/>
                <w:lang w:val="x-none"/>
              </w:rPr>
            </w:pPr>
            <w:r w:rsidRPr="00874962">
              <w:rPr>
                <w:rFonts w:ascii="Arial" w:hAnsi="Arial" w:cs="Arial"/>
                <w:sz w:val="20"/>
                <w:szCs w:val="20"/>
                <w:lang w:val="x-none"/>
              </w:rPr>
              <w:t xml:space="preserve">Residential </w:t>
            </w:r>
            <w:r w:rsidRPr="00874962">
              <w:rPr>
                <w:rFonts w:ascii="Arial" w:hAnsi="Arial" w:cs="Arial"/>
                <w:sz w:val="20"/>
                <w:szCs w:val="20"/>
              </w:rPr>
              <w:t>D</w:t>
            </w:r>
            <w:proofErr w:type="spellStart"/>
            <w:r w:rsidRPr="00874962">
              <w:rPr>
                <w:rFonts w:ascii="Arial" w:hAnsi="Arial" w:cs="Arial"/>
                <w:sz w:val="20"/>
                <w:szCs w:val="20"/>
                <w:lang w:val="x-none"/>
              </w:rPr>
              <w:t>wellings</w:t>
            </w:r>
            <w:proofErr w:type="spellEnd"/>
          </w:p>
        </w:tc>
        <w:tc>
          <w:tcPr>
            <w:tcW w:w="1440" w:type="dxa"/>
          </w:tcPr>
          <w:p w14:paraId="445742C8"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41,740</w:t>
            </w:r>
          </w:p>
        </w:tc>
        <w:tc>
          <w:tcPr>
            <w:tcW w:w="1401" w:type="dxa"/>
          </w:tcPr>
          <w:p w14:paraId="62A9C693"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64,602</w:t>
            </w:r>
          </w:p>
        </w:tc>
        <w:tc>
          <w:tcPr>
            <w:tcW w:w="2493" w:type="dxa"/>
          </w:tcPr>
          <w:p w14:paraId="2633E007" w14:textId="77777777" w:rsidR="00874962" w:rsidRPr="00874962" w:rsidRDefault="00874962" w:rsidP="00434782">
            <w:pPr>
              <w:pStyle w:val="ListParagraph"/>
              <w:spacing w:line="276" w:lineRule="auto"/>
              <w:ind w:left="0"/>
              <w:jc w:val="right"/>
              <w:rPr>
                <w:rFonts w:ascii="Arial" w:hAnsi="Arial" w:cs="Arial"/>
                <w:sz w:val="20"/>
                <w:szCs w:val="20"/>
              </w:rPr>
            </w:pPr>
            <w:r w:rsidRPr="00874962">
              <w:rPr>
                <w:rFonts w:ascii="Arial" w:hAnsi="Arial" w:cs="Arial"/>
                <w:sz w:val="20"/>
                <w:szCs w:val="20"/>
                <w:lang w:val="x-none"/>
              </w:rPr>
              <w:t>22</w:t>
            </w:r>
            <w:r w:rsidRPr="00874962">
              <w:rPr>
                <w:rFonts w:ascii="Arial" w:hAnsi="Arial" w:cs="Arial"/>
                <w:sz w:val="20"/>
                <w:szCs w:val="20"/>
              </w:rPr>
              <w:t>,</w:t>
            </w:r>
            <w:r w:rsidRPr="00874962">
              <w:rPr>
                <w:rFonts w:ascii="Arial" w:hAnsi="Arial" w:cs="Arial"/>
                <w:sz w:val="20"/>
                <w:szCs w:val="20"/>
                <w:lang w:val="x-none"/>
              </w:rPr>
              <w:t>862</w:t>
            </w:r>
            <w:r w:rsidRPr="00874962">
              <w:rPr>
                <w:rFonts w:ascii="Arial" w:hAnsi="Arial" w:cs="Arial"/>
                <w:sz w:val="20"/>
                <w:szCs w:val="20"/>
              </w:rPr>
              <w:t xml:space="preserve"> (54.77%)</w:t>
            </w:r>
          </w:p>
        </w:tc>
      </w:tr>
      <w:tr w:rsidR="00874962" w:rsidRPr="00874962" w14:paraId="44A2C7E6" w14:textId="77777777" w:rsidTr="00E7465C">
        <w:tc>
          <w:tcPr>
            <w:tcW w:w="2970" w:type="dxa"/>
          </w:tcPr>
          <w:p w14:paraId="6761B20F" w14:textId="77777777" w:rsidR="00874962" w:rsidRPr="00874962" w:rsidRDefault="00874962" w:rsidP="00434782">
            <w:pPr>
              <w:pStyle w:val="ListParagraph"/>
              <w:spacing w:line="276" w:lineRule="auto"/>
              <w:ind w:left="0"/>
              <w:rPr>
                <w:rFonts w:ascii="Arial" w:hAnsi="Arial" w:cs="Arial"/>
                <w:sz w:val="20"/>
                <w:szCs w:val="20"/>
                <w:lang w:val="x-none"/>
              </w:rPr>
            </w:pPr>
            <w:r w:rsidRPr="00874962">
              <w:rPr>
                <w:rFonts w:ascii="Arial" w:hAnsi="Arial" w:cs="Arial"/>
                <w:sz w:val="20"/>
                <w:szCs w:val="20"/>
                <w:lang w:val="x-none"/>
              </w:rPr>
              <w:t xml:space="preserve">Retail </w:t>
            </w:r>
            <w:proofErr w:type="spellStart"/>
            <w:r w:rsidRPr="00874962">
              <w:rPr>
                <w:rFonts w:ascii="Arial" w:hAnsi="Arial" w:cs="Arial"/>
                <w:sz w:val="20"/>
                <w:szCs w:val="20"/>
                <w:lang w:val="x-none"/>
              </w:rPr>
              <w:t>Floorspace</w:t>
            </w:r>
            <w:proofErr w:type="spellEnd"/>
            <w:r w:rsidRPr="00874962">
              <w:rPr>
                <w:rFonts w:ascii="Arial" w:hAnsi="Arial" w:cs="Arial"/>
                <w:sz w:val="20"/>
                <w:szCs w:val="20"/>
                <w:lang w:val="x-none"/>
              </w:rPr>
              <w:t xml:space="preserve"> (</w:t>
            </w:r>
            <w:proofErr w:type="spellStart"/>
            <w:r w:rsidRPr="00874962">
              <w:rPr>
                <w:rFonts w:ascii="Arial" w:hAnsi="Arial" w:cs="Arial"/>
                <w:sz w:val="20"/>
                <w:szCs w:val="20"/>
                <w:lang w:val="x-none"/>
              </w:rPr>
              <w:t>sqm</w:t>
            </w:r>
            <w:proofErr w:type="spellEnd"/>
            <w:r w:rsidRPr="00874962">
              <w:rPr>
                <w:rFonts w:ascii="Arial" w:hAnsi="Arial" w:cs="Arial"/>
                <w:sz w:val="20"/>
                <w:szCs w:val="20"/>
                <w:lang w:val="x-none"/>
              </w:rPr>
              <w:t>)</w:t>
            </w:r>
          </w:p>
        </w:tc>
        <w:tc>
          <w:tcPr>
            <w:tcW w:w="1440" w:type="dxa"/>
          </w:tcPr>
          <w:p w14:paraId="29F8E53C"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709,091</w:t>
            </w:r>
          </w:p>
        </w:tc>
        <w:tc>
          <w:tcPr>
            <w:tcW w:w="1401" w:type="dxa"/>
          </w:tcPr>
          <w:p w14:paraId="4C7EE4F8"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1,150,961</w:t>
            </w:r>
          </w:p>
        </w:tc>
        <w:tc>
          <w:tcPr>
            <w:tcW w:w="2493" w:type="dxa"/>
          </w:tcPr>
          <w:p w14:paraId="3B22E472" w14:textId="77777777" w:rsidR="00874962" w:rsidRPr="00874962" w:rsidRDefault="00874962" w:rsidP="00434782">
            <w:pPr>
              <w:pStyle w:val="ListParagraph"/>
              <w:spacing w:line="276" w:lineRule="auto"/>
              <w:ind w:left="0"/>
              <w:jc w:val="right"/>
              <w:rPr>
                <w:rFonts w:ascii="Arial" w:hAnsi="Arial" w:cs="Arial"/>
                <w:sz w:val="20"/>
                <w:szCs w:val="20"/>
              </w:rPr>
            </w:pPr>
            <w:r w:rsidRPr="00874962">
              <w:rPr>
                <w:rFonts w:ascii="Arial" w:hAnsi="Arial" w:cs="Arial"/>
                <w:sz w:val="20"/>
                <w:szCs w:val="20"/>
                <w:lang w:val="x-none"/>
              </w:rPr>
              <w:t>441</w:t>
            </w:r>
            <w:r w:rsidRPr="00874962">
              <w:rPr>
                <w:rFonts w:ascii="Arial" w:hAnsi="Arial" w:cs="Arial"/>
                <w:sz w:val="20"/>
                <w:szCs w:val="20"/>
              </w:rPr>
              <w:t>,</w:t>
            </w:r>
            <w:r w:rsidRPr="00874962">
              <w:rPr>
                <w:rFonts w:ascii="Arial" w:hAnsi="Arial" w:cs="Arial"/>
                <w:sz w:val="20"/>
                <w:szCs w:val="20"/>
                <w:lang w:val="x-none"/>
              </w:rPr>
              <w:t>870</w:t>
            </w:r>
            <w:r w:rsidRPr="00874962">
              <w:rPr>
                <w:rFonts w:ascii="Arial" w:hAnsi="Arial" w:cs="Arial"/>
                <w:sz w:val="20"/>
                <w:szCs w:val="20"/>
              </w:rPr>
              <w:t xml:space="preserve"> (62.31%)</w:t>
            </w:r>
          </w:p>
        </w:tc>
      </w:tr>
      <w:tr w:rsidR="00874962" w:rsidRPr="00874962" w14:paraId="2F60A862" w14:textId="77777777" w:rsidTr="00E7465C">
        <w:tc>
          <w:tcPr>
            <w:tcW w:w="2970" w:type="dxa"/>
          </w:tcPr>
          <w:p w14:paraId="33DB9E45" w14:textId="77777777" w:rsidR="00874962" w:rsidRPr="00874962" w:rsidRDefault="00874962" w:rsidP="00434782">
            <w:pPr>
              <w:pStyle w:val="ListParagraph"/>
              <w:spacing w:line="276" w:lineRule="auto"/>
              <w:ind w:left="0"/>
              <w:rPr>
                <w:rFonts w:ascii="Arial" w:hAnsi="Arial" w:cs="Arial"/>
                <w:sz w:val="20"/>
                <w:szCs w:val="20"/>
                <w:lang w:val="x-none"/>
              </w:rPr>
            </w:pPr>
            <w:r w:rsidRPr="00874962">
              <w:rPr>
                <w:rFonts w:ascii="Arial" w:hAnsi="Arial" w:cs="Arial"/>
                <w:sz w:val="20"/>
                <w:szCs w:val="20"/>
                <w:lang w:val="x-none"/>
              </w:rPr>
              <w:t xml:space="preserve">Commercial </w:t>
            </w:r>
            <w:proofErr w:type="spellStart"/>
            <w:r w:rsidRPr="00874962">
              <w:rPr>
                <w:rFonts w:ascii="Arial" w:hAnsi="Arial" w:cs="Arial"/>
                <w:sz w:val="20"/>
                <w:szCs w:val="20"/>
                <w:lang w:val="x-none"/>
              </w:rPr>
              <w:t>Floorspace</w:t>
            </w:r>
            <w:proofErr w:type="spellEnd"/>
            <w:r w:rsidRPr="00874962">
              <w:rPr>
                <w:rFonts w:ascii="Arial" w:hAnsi="Arial" w:cs="Arial"/>
                <w:sz w:val="20"/>
                <w:szCs w:val="20"/>
                <w:lang w:val="x-none"/>
              </w:rPr>
              <w:t xml:space="preserve"> (</w:t>
            </w:r>
            <w:proofErr w:type="spellStart"/>
            <w:r w:rsidRPr="00874962">
              <w:rPr>
                <w:rFonts w:ascii="Arial" w:hAnsi="Arial" w:cs="Arial"/>
                <w:sz w:val="20"/>
                <w:szCs w:val="20"/>
                <w:lang w:val="x-none"/>
              </w:rPr>
              <w:t>sqm</w:t>
            </w:r>
            <w:proofErr w:type="spellEnd"/>
            <w:r w:rsidRPr="00874962">
              <w:rPr>
                <w:rFonts w:ascii="Arial" w:hAnsi="Arial" w:cs="Arial"/>
                <w:sz w:val="20"/>
                <w:szCs w:val="20"/>
                <w:lang w:val="x-none"/>
              </w:rPr>
              <w:t>)</w:t>
            </w:r>
          </w:p>
        </w:tc>
        <w:tc>
          <w:tcPr>
            <w:tcW w:w="1440" w:type="dxa"/>
          </w:tcPr>
          <w:p w14:paraId="0B537D22"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724,869</w:t>
            </w:r>
          </w:p>
        </w:tc>
        <w:tc>
          <w:tcPr>
            <w:tcW w:w="1401" w:type="dxa"/>
          </w:tcPr>
          <w:p w14:paraId="1CF44072"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1,247,216</w:t>
            </w:r>
          </w:p>
        </w:tc>
        <w:tc>
          <w:tcPr>
            <w:tcW w:w="2493" w:type="dxa"/>
          </w:tcPr>
          <w:p w14:paraId="615906A4" w14:textId="77777777" w:rsidR="00874962" w:rsidRPr="00874962" w:rsidRDefault="00874962" w:rsidP="00434782">
            <w:pPr>
              <w:pStyle w:val="ListParagraph"/>
              <w:spacing w:line="276" w:lineRule="auto"/>
              <w:ind w:left="0"/>
              <w:jc w:val="right"/>
              <w:rPr>
                <w:rFonts w:ascii="Arial" w:hAnsi="Arial" w:cs="Arial"/>
                <w:sz w:val="20"/>
                <w:szCs w:val="20"/>
              </w:rPr>
            </w:pPr>
            <w:r w:rsidRPr="00874962">
              <w:rPr>
                <w:rFonts w:ascii="Arial" w:hAnsi="Arial" w:cs="Arial"/>
                <w:sz w:val="20"/>
                <w:szCs w:val="20"/>
                <w:lang w:val="x-none"/>
              </w:rPr>
              <w:t>522</w:t>
            </w:r>
            <w:r w:rsidRPr="00874962">
              <w:rPr>
                <w:rFonts w:ascii="Arial" w:hAnsi="Arial" w:cs="Arial"/>
                <w:sz w:val="20"/>
                <w:szCs w:val="20"/>
              </w:rPr>
              <w:t>,</w:t>
            </w:r>
            <w:r w:rsidRPr="00874962">
              <w:rPr>
                <w:rFonts w:ascii="Arial" w:hAnsi="Arial" w:cs="Arial"/>
                <w:sz w:val="20"/>
                <w:szCs w:val="20"/>
                <w:lang w:val="x-none"/>
              </w:rPr>
              <w:t>347</w:t>
            </w:r>
            <w:r w:rsidRPr="00874962">
              <w:rPr>
                <w:rFonts w:ascii="Arial" w:hAnsi="Arial" w:cs="Arial"/>
                <w:sz w:val="20"/>
                <w:szCs w:val="20"/>
              </w:rPr>
              <w:t xml:space="preserve"> (72.06%)</w:t>
            </w:r>
          </w:p>
        </w:tc>
      </w:tr>
      <w:tr w:rsidR="00874962" w:rsidRPr="00874962" w14:paraId="66C681BF" w14:textId="77777777" w:rsidTr="00E7465C">
        <w:tc>
          <w:tcPr>
            <w:tcW w:w="2970" w:type="dxa"/>
          </w:tcPr>
          <w:p w14:paraId="2A28732C" w14:textId="77777777" w:rsidR="00874962" w:rsidRPr="00874962" w:rsidRDefault="00874962" w:rsidP="00434782">
            <w:pPr>
              <w:pStyle w:val="ListParagraph"/>
              <w:spacing w:line="276" w:lineRule="auto"/>
              <w:ind w:left="0"/>
              <w:rPr>
                <w:rFonts w:ascii="Arial" w:hAnsi="Arial" w:cs="Arial"/>
                <w:sz w:val="20"/>
                <w:szCs w:val="20"/>
                <w:lang w:val="x-none"/>
              </w:rPr>
            </w:pPr>
            <w:r w:rsidRPr="00874962">
              <w:rPr>
                <w:rFonts w:ascii="Arial" w:hAnsi="Arial" w:cs="Arial"/>
                <w:sz w:val="20"/>
                <w:szCs w:val="20"/>
                <w:lang w:val="x-none"/>
              </w:rPr>
              <w:t xml:space="preserve">Industrial </w:t>
            </w:r>
            <w:proofErr w:type="spellStart"/>
            <w:r w:rsidRPr="00874962">
              <w:rPr>
                <w:rFonts w:ascii="Arial" w:hAnsi="Arial" w:cs="Arial"/>
                <w:sz w:val="20"/>
                <w:szCs w:val="20"/>
                <w:lang w:val="x-none"/>
              </w:rPr>
              <w:t>Floorspace</w:t>
            </w:r>
            <w:proofErr w:type="spellEnd"/>
            <w:r w:rsidRPr="00874962">
              <w:rPr>
                <w:rFonts w:ascii="Arial" w:hAnsi="Arial" w:cs="Arial"/>
                <w:sz w:val="20"/>
                <w:szCs w:val="20"/>
                <w:lang w:val="x-none"/>
              </w:rPr>
              <w:t xml:space="preserve"> (</w:t>
            </w:r>
            <w:proofErr w:type="spellStart"/>
            <w:r w:rsidRPr="00874962">
              <w:rPr>
                <w:rFonts w:ascii="Arial" w:hAnsi="Arial" w:cs="Arial"/>
                <w:sz w:val="20"/>
                <w:szCs w:val="20"/>
                <w:lang w:val="x-none"/>
              </w:rPr>
              <w:t>sqm</w:t>
            </w:r>
            <w:proofErr w:type="spellEnd"/>
            <w:r w:rsidRPr="00874962">
              <w:rPr>
                <w:rFonts w:ascii="Arial" w:hAnsi="Arial" w:cs="Arial"/>
                <w:sz w:val="20"/>
                <w:szCs w:val="20"/>
                <w:lang w:val="x-none"/>
              </w:rPr>
              <w:t>)</w:t>
            </w:r>
          </w:p>
        </w:tc>
        <w:tc>
          <w:tcPr>
            <w:tcW w:w="1440" w:type="dxa"/>
          </w:tcPr>
          <w:p w14:paraId="6CD721F8"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987,239</w:t>
            </w:r>
          </w:p>
        </w:tc>
        <w:tc>
          <w:tcPr>
            <w:tcW w:w="1401" w:type="dxa"/>
          </w:tcPr>
          <w:p w14:paraId="143F0FC6" w14:textId="77777777" w:rsidR="00874962" w:rsidRPr="00874962" w:rsidRDefault="00874962" w:rsidP="00434782">
            <w:pPr>
              <w:pStyle w:val="ListParagraph"/>
              <w:spacing w:line="276" w:lineRule="auto"/>
              <w:ind w:left="0"/>
              <w:jc w:val="right"/>
              <w:rPr>
                <w:rFonts w:ascii="Arial" w:hAnsi="Arial" w:cs="Arial"/>
                <w:sz w:val="20"/>
                <w:szCs w:val="20"/>
                <w:lang w:val="x-none"/>
              </w:rPr>
            </w:pPr>
            <w:r w:rsidRPr="00874962">
              <w:rPr>
                <w:rFonts w:ascii="Arial" w:hAnsi="Arial" w:cs="Arial"/>
                <w:sz w:val="20"/>
                <w:szCs w:val="20"/>
                <w:lang w:val="x-none"/>
              </w:rPr>
              <w:t>807,035</w:t>
            </w:r>
          </w:p>
        </w:tc>
        <w:tc>
          <w:tcPr>
            <w:tcW w:w="2493" w:type="dxa"/>
          </w:tcPr>
          <w:p w14:paraId="524CC8F7" w14:textId="77777777" w:rsidR="00874962" w:rsidRPr="00874962" w:rsidRDefault="00874962" w:rsidP="00434782">
            <w:pPr>
              <w:pStyle w:val="ListParagraph"/>
              <w:spacing w:line="276" w:lineRule="auto"/>
              <w:ind w:left="0"/>
              <w:jc w:val="right"/>
              <w:rPr>
                <w:rFonts w:ascii="Arial" w:hAnsi="Arial" w:cs="Arial"/>
                <w:sz w:val="20"/>
                <w:szCs w:val="20"/>
              </w:rPr>
            </w:pPr>
            <w:r w:rsidRPr="00874962">
              <w:rPr>
                <w:rFonts w:ascii="Arial" w:hAnsi="Arial" w:cs="Arial"/>
                <w:sz w:val="20"/>
                <w:szCs w:val="20"/>
                <w:lang w:val="x-none"/>
              </w:rPr>
              <w:t>-180</w:t>
            </w:r>
            <w:r w:rsidRPr="00874962">
              <w:rPr>
                <w:rFonts w:ascii="Arial" w:hAnsi="Arial" w:cs="Arial"/>
                <w:sz w:val="20"/>
                <w:szCs w:val="20"/>
              </w:rPr>
              <w:t>,</w:t>
            </w:r>
            <w:r w:rsidRPr="00874962">
              <w:rPr>
                <w:rFonts w:ascii="Arial" w:hAnsi="Arial" w:cs="Arial"/>
                <w:sz w:val="20"/>
                <w:szCs w:val="20"/>
                <w:lang w:val="x-none"/>
              </w:rPr>
              <w:t>204</w:t>
            </w:r>
            <w:r w:rsidRPr="00874962">
              <w:rPr>
                <w:rFonts w:ascii="Arial" w:hAnsi="Arial" w:cs="Arial"/>
                <w:sz w:val="20"/>
                <w:szCs w:val="20"/>
              </w:rPr>
              <w:t xml:space="preserve"> (-18.25%)</w:t>
            </w:r>
          </w:p>
        </w:tc>
      </w:tr>
    </w:tbl>
    <w:p w14:paraId="1C43006F" w14:textId="77777777" w:rsidR="00837FA8" w:rsidRDefault="005C532F" w:rsidP="00874962">
      <w:pPr>
        <w:pStyle w:val="Heading1"/>
      </w:pPr>
      <w:r>
        <w:t xml:space="preserve">These projections </w:t>
      </w:r>
      <w:r w:rsidR="00837FA8">
        <w:t>are based on a range of State and municipal-specific sources as described in the DCP.</w:t>
      </w:r>
      <w:r w:rsidR="00837FA8">
        <w:rPr>
          <w:rStyle w:val="FootnoteReference"/>
        </w:rPr>
        <w:footnoteReference w:id="3"/>
      </w:r>
      <w:r w:rsidR="00837FA8">
        <w:t xml:space="preserve">  </w:t>
      </w:r>
    </w:p>
    <w:p w14:paraId="686C6A4E" w14:textId="2C9CC27E" w:rsidR="00874962" w:rsidRPr="00874962" w:rsidRDefault="00874962" w:rsidP="00874962">
      <w:pPr>
        <w:pStyle w:val="Heading1"/>
      </w:pPr>
      <w:r w:rsidRPr="00874962">
        <w:t xml:space="preserve">Equivalence ratios </w:t>
      </w:r>
      <w:r w:rsidR="00594BAA">
        <w:t>are</w:t>
      </w:r>
      <w:r w:rsidR="00594BAA" w:rsidRPr="00874962">
        <w:t xml:space="preserve"> </w:t>
      </w:r>
      <w:r w:rsidRPr="00874962">
        <w:t>used where more than one land use is deemed to be a user of an infrastructure category.</w:t>
      </w:r>
      <w:r w:rsidRPr="00874962">
        <w:rPr>
          <w:vertAlign w:val="superscript"/>
        </w:rPr>
        <w:footnoteReference w:id="4"/>
      </w:r>
      <w:r w:rsidRPr="00874962">
        <w:t xml:space="preserve"> The common demand unit is one dwelling.</w:t>
      </w:r>
    </w:p>
    <w:p w14:paraId="22371E16" w14:textId="0296C32B" w:rsidR="00874962" w:rsidRPr="00874962" w:rsidRDefault="00874962" w:rsidP="00874962">
      <w:pPr>
        <w:pStyle w:val="Heading1"/>
      </w:pPr>
      <w:r w:rsidRPr="00874962">
        <w:t>The</w:t>
      </w:r>
      <w:r w:rsidR="00E75FE1">
        <w:t xml:space="preserve"> exhibited</w:t>
      </w:r>
      <w:r w:rsidRPr="00874962">
        <w:t xml:space="preserve"> DCP </w:t>
      </w:r>
      <w:r w:rsidR="0055663A">
        <w:t xml:space="preserve">identifies </w:t>
      </w:r>
      <w:r w:rsidRPr="00874962">
        <w:t xml:space="preserve">777 projects </w:t>
      </w:r>
      <w:r w:rsidR="0055663A">
        <w:t xml:space="preserve">that qualify </w:t>
      </w:r>
      <w:r w:rsidR="00837FA8">
        <w:t xml:space="preserve">as either community infrastructure or development infrastructure and </w:t>
      </w:r>
      <w:r w:rsidR="00776140">
        <w:t xml:space="preserve">that </w:t>
      </w:r>
      <w:r w:rsidR="00837FA8">
        <w:t>are proposed to be undertaken</w:t>
      </w:r>
      <w:r w:rsidR="005C2DA2">
        <w:t xml:space="preserve"> within the municipality </w:t>
      </w:r>
      <w:r w:rsidRPr="00874962">
        <w:t xml:space="preserve">between 2016 </w:t>
      </w:r>
      <w:r w:rsidR="00594BAA">
        <w:t xml:space="preserve">and </w:t>
      </w:r>
      <w:r w:rsidRPr="00874962">
        <w:t>2036.</w:t>
      </w:r>
      <w:r w:rsidRPr="00874962">
        <w:rPr>
          <w:vertAlign w:val="superscript"/>
        </w:rPr>
        <w:footnoteReference w:id="5"/>
      </w:r>
      <w:r w:rsidR="00837FA8">
        <w:t xml:space="preserve">  The total cost of the</w:t>
      </w:r>
      <w:r w:rsidR="00360879">
        <w:t>se</w:t>
      </w:r>
      <w:r w:rsidR="00837FA8">
        <w:t xml:space="preserve"> projects is </w:t>
      </w:r>
      <w:r w:rsidR="00837FA8" w:rsidRPr="00874962">
        <w:t>$177.2 million</w:t>
      </w:r>
      <w:r w:rsidR="00837FA8">
        <w:t xml:space="preserve">.  </w:t>
      </w:r>
    </w:p>
    <w:p w14:paraId="1FDB9924" w14:textId="6CC9ECCF" w:rsidR="00F97B62" w:rsidRDefault="0055663A" w:rsidP="00874962">
      <w:pPr>
        <w:pStyle w:val="Heading1"/>
      </w:pPr>
      <w:r>
        <w:lastRenderedPageBreak/>
        <w:t xml:space="preserve">Rather than collecting the entirety of the cost of these projects, </w:t>
      </w:r>
      <w:r w:rsidR="00837FA8">
        <w:t xml:space="preserve">however, </w:t>
      </w:r>
      <w:r>
        <w:t>t</w:t>
      </w:r>
      <w:r w:rsidR="00874962" w:rsidRPr="00874962">
        <w:t xml:space="preserve">he DCP </w:t>
      </w:r>
      <w:r w:rsidR="00DE79F0">
        <w:t xml:space="preserve">is intended to </w:t>
      </w:r>
      <w:r w:rsidR="00874962" w:rsidRPr="00874962">
        <w:t xml:space="preserve">collect </w:t>
      </w:r>
      <w:r w:rsidR="00776140">
        <w:t xml:space="preserve">only </w:t>
      </w:r>
      <w:r w:rsidR="00874962" w:rsidRPr="00874962">
        <w:t xml:space="preserve">$55.8M over </w:t>
      </w:r>
      <w:r w:rsidR="00360879">
        <w:t xml:space="preserve">its </w:t>
      </w:r>
      <w:r w:rsidR="00874962" w:rsidRPr="00874962">
        <w:t>life</w:t>
      </w:r>
      <w:r w:rsidR="00874962" w:rsidRPr="00874962">
        <w:rPr>
          <w:vertAlign w:val="superscript"/>
        </w:rPr>
        <w:footnoteReference w:id="6"/>
      </w:r>
      <w:r w:rsidR="00874962" w:rsidRPr="00874962">
        <w:t xml:space="preserve"> </w:t>
      </w:r>
      <w:r w:rsidR="00837FA8">
        <w:t>(</w:t>
      </w:r>
      <w:r w:rsidR="00A81E8C">
        <w:t xml:space="preserve">such that the </w:t>
      </w:r>
      <w:r w:rsidR="00874962" w:rsidRPr="00874962">
        <w:t xml:space="preserve">proportion of </w:t>
      </w:r>
      <w:r w:rsidR="00A81E8C">
        <w:t xml:space="preserve">total </w:t>
      </w:r>
      <w:r w:rsidR="00874962" w:rsidRPr="00874962">
        <w:t xml:space="preserve">cost </w:t>
      </w:r>
      <w:r w:rsidR="00A81E8C" w:rsidRPr="00874962">
        <w:t>attribut</w:t>
      </w:r>
      <w:r w:rsidR="00A81E8C">
        <w:t>able</w:t>
      </w:r>
      <w:r w:rsidR="00A81E8C" w:rsidRPr="00874962">
        <w:t xml:space="preserve"> </w:t>
      </w:r>
      <w:r w:rsidR="00874962" w:rsidRPr="00874962">
        <w:t xml:space="preserve">to new development is </w:t>
      </w:r>
      <w:r>
        <w:t>less than one third</w:t>
      </w:r>
      <w:r w:rsidR="00837FA8">
        <w:t>)</w:t>
      </w:r>
      <w:r w:rsidR="00874962" w:rsidRPr="00874962">
        <w:t xml:space="preserve">. </w:t>
      </w:r>
      <w:r w:rsidR="00F97B62">
        <w:t xml:space="preserve"> This reflects the extent to which new development is anticipated to contribute toward the need for</w:t>
      </w:r>
      <w:r>
        <w:t xml:space="preserve"> the infrastructure projects identified within the DCP.</w:t>
      </w:r>
      <w:r w:rsidR="00F97B62">
        <w:t xml:space="preserve"> </w:t>
      </w:r>
    </w:p>
    <w:p w14:paraId="3789ED1D" w14:textId="123B37F3" w:rsidR="00874962" w:rsidRPr="00874962" w:rsidRDefault="00874962" w:rsidP="00874962">
      <w:pPr>
        <w:pStyle w:val="Heading1"/>
      </w:pPr>
      <w:r w:rsidRPr="00874962">
        <w:t xml:space="preserve">Based on the summary of costs included in the draft DCPO1, $24.4M of the total $55.8M will be collected via the CIL, </w:t>
      </w:r>
      <w:r w:rsidR="00594BAA">
        <w:t xml:space="preserve">with </w:t>
      </w:r>
      <w:r w:rsidRPr="00874962">
        <w:t>the balance of funds (56%) be</w:t>
      </w:r>
      <w:r w:rsidR="00594BAA">
        <w:t>ing</w:t>
      </w:r>
      <w:r w:rsidRPr="00874962">
        <w:t xml:space="preserve"> collected via the DIL. Contributions towards community facilities (funded via CIL) and paths (funded via DIL) make up 84% of the total funds</w:t>
      </w:r>
      <w:r w:rsidR="005C2DA2">
        <w:t xml:space="preserve"> to be</w:t>
      </w:r>
      <w:r w:rsidRPr="00874962">
        <w:t xml:space="preserve"> collected.</w:t>
      </w:r>
    </w:p>
    <w:p w14:paraId="415A3113" w14:textId="77777777" w:rsidR="00874962" w:rsidRPr="00874962" w:rsidRDefault="00874962" w:rsidP="00874962">
      <w:pPr>
        <w:pStyle w:val="Heading1"/>
      </w:pPr>
      <w:r w:rsidRPr="00874962">
        <w:t>There is no overlap between Council’s public open space levy and the DCP project items. This ensures there is no “double dipping” as the projects on each list would be accounted for separately.</w:t>
      </w:r>
    </w:p>
    <w:p w14:paraId="3C1980F1" w14:textId="55CA8868" w:rsidR="00C04E87" w:rsidRPr="00776140" w:rsidRDefault="00A81E8C" w:rsidP="00776140">
      <w:pPr>
        <w:pStyle w:val="Heading10"/>
        <w:rPr>
          <w:i/>
        </w:rPr>
      </w:pPr>
      <w:bookmarkStart w:id="10" w:name="_Toc901597"/>
      <w:bookmarkStart w:id="11" w:name="_Toc1118430"/>
      <w:r w:rsidRPr="00776140">
        <w:rPr>
          <w:i/>
        </w:rPr>
        <w:t>Preparing and Processing the Amendment</w:t>
      </w:r>
      <w:bookmarkEnd w:id="10"/>
      <w:bookmarkEnd w:id="11"/>
    </w:p>
    <w:p w14:paraId="67C68ECE" w14:textId="55DFE927" w:rsidR="00594BAA" w:rsidRDefault="00594BAA" w:rsidP="008F49FF">
      <w:pPr>
        <w:pStyle w:val="Heading1"/>
      </w:pPr>
      <w:r>
        <w:t xml:space="preserve">The DCP was prepared </w:t>
      </w:r>
      <w:r w:rsidR="00837FA8">
        <w:t>by Hill PDA Consulting in consultation with Council Officers</w:t>
      </w:r>
      <w:r>
        <w:t>.</w:t>
      </w:r>
    </w:p>
    <w:p w14:paraId="39746BA0" w14:textId="56D4A07E" w:rsidR="008F49FF" w:rsidRPr="008F49FF" w:rsidRDefault="008F49FF" w:rsidP="008F49FF">
      <w:pPr>
        <w:pStyle w:val="Heading1"/>
      </w:pPr>
      <w:r w:rsidRPr="008F49FF">
        <w:t>In November 2017, Council noted an officer report outlining the proposed DCP for the municipality</w:t>
      </w:r>
      <w:r w:rsidR="00837FA8">
        <w:t>,</w:t>
      </w:r>
      <w:r w:rsidRPr="008F49FF">
        <w:t xml:space="preserve"> and resolved to seek authorisation from the Minister to prepare and exhibit the Amendment. </w:t>
      </w:r>
    </w:p>
    <w:p w14:paraId="4251BD4E" w14:textId="0A00622D" w:rsidR="008F49FF" w:rsidRPr="008F49FF" w:rsidRDefault="008F49FF" w:rsidP="008F49FF">
      <w:pPr>
        <w:pStyle w:val="Heading1"/>
      </w:pPr>
      <w:r w:rsidRPr="008F49FF">
        <w:t xml:space="preserve">On 23 May 2018, Council wrote to the </w:t>
      </w:r>
      <w:r w:rsidR="004A0C7C" w:rsidRPr="004A0C7C">
        <w:t xml:space="preserve">Department of Environment, Land, Water and Planning </w:t>
      </w:r>
      <w:r w:rsidR="004A0C7C">
        <w:t>(</w:t>
      </w:r>
      <w:r w:rsidRPr="004A0C7C">
        <w:rPr>
          <w:b/>
        </w:rPr>
        <w:t>DELWP</w:t>
      </w:r>
      <w:r w:rsidR="004A0C7C">
        <w:t>)</w:t>
      </w:r>
      <w:r w:rsidRPr="008F49FF">
        <w:t xml:space="preserve"> </w:t>
      </w:r>
      <w:r w:rsidR="00594BAA">
        <w:t xml:space="preserve">addressing the outcomes of a review </w:t>
      </w:r>
      <w:r w:rsidR="00594BAA">
        <w:rPr>
          <w:lang w:val="en-US"/>
        </w:rPr>
        <w:t xml:space="preserve">conducted in respect of the </w:t>
      </w:r>
      <w:r w:rsidRPr="008F49FF">
        <w:rPr>
          <w:lang w:val="en-US"/>
        </w:rPr>
        <w:t>project list proposed for the DCP.</w:t>
      </w:r>
    </w:p>
    <w:p w14:paraId="54D82D8E" w14:textId="77777777" w:rsidR="008F49FF" w:rsidRPr="008F49FF" w:rsidRDefault="008F49FF" w:rsidP="008F49FF">
      <w:pPr>
        <w:pStyle w:val="Heading1"/>
      </w:pPr>
      <w:r w:rsidRPr="008F49FF">
        <w:t>By letter of 22 July 2018, the Minister authorised Council to prepare the Amendment subject to the following conditions:</w:t>
      </w:r>
    </w:p>
    <w:p w14:paraId="045880B9" w14:textId="77777777" w:rsidR="008F49FF" w:rsidRPr="008F49FF" w:rsidRDefault="008F49FF" w:rsidP="008F49FF">
      <w:pPr>
        <w:pStyle w:val="Heading1"/>
        <w:numPr>
          <w:ilvl w:val="0"/>
          <w:numId w:val="0"/>
        </w:numPr>
        <w:ind w:left="720"/>
        <w:rPr>
          <w:i/>
        </w:rPr>
      </w:pPr>
      <w:r w:rsidRPr="008F49FF">
        <w:rPr>
          <w:i/>
        </w:rPr>
        <w:t xml:space="preserve">The exhibited Yarra Development Contributions Plan 2017 is to include the revisions outlined in council's letter to the </w:t>
      </w:r>
      <w:r w:rsidR="004A0C7C">
        <w:rPr>
          <w:i/>
        </w:rPr>
        <w:t>[</w:t>
      </w:r>
      <w:r w:rsidRPr="008F49FF">
        <w:rPr>
          <w:i/>
        </w:rPr>
        <w:t>DELWP</w:t>
      </w:r>
      <w:r w:rsidR="004A0C7C">
        <w:rPr>
          <w:i/>
        </w:rPr>
        <w:t>]</w:t>
      </w:r>
      <w:r w:rsidRPr="008F49FF">
        <w:rPr>
          <w:i/>
        </w:rPr>
        <w:t xml:space="preserve"> dated 23 May 2018. This includes removing projects that relate exclusively to repairs or maintenance of existing infrastructure that would be required irrespective of there being any new development in the municipality.</w:t>
      </w:r>
    </w:p>
    <w:p w14:paraId="524EEE68" w14:textId="77777777" w:rsidR="008F49FF" w:rsidRPr="008F49FF" w:rsidRDefault="008F49FF" w:rsidP="008F49FF">
      <w:pPr>
        <w:pStyle w:val="Heading1"/>
        <w:numPr>
          <w:ilvl w:val="0"/>
          <w:numId w:val="0"/>
        </w:numPr>
        <w:ind w:left="720"/>
        <w:rPr>
          <w:i/>
        </w:rPr>
      </w:pPr>
      <w:r w:rsidRPr="008F49FF">
        <w:rPr>
          <w:i/>
        </w:rPr>
        <w:t>The exhibited Schedule 1 to the Development Contributions Plan Overlay is to be revised to improve clarity, generally in accordance with Attachment 1 to this letter.</w:t>
      </w:r>
    </w:p>
    <w:p w14:paraId="391CE446" w14:textId="77777777" w:rsidR="008F49FF" w:rsidRPr="008F49FF" w:rsidRDefault="008F49FF" w:rsidP="008F49FF">
      <w:pPr>
        <w:pStyle w:val="Heading1"/>
      </w:pPr>
      <w:r w:rsidRPr="008F49FF">
        <w:t>The Minister’s authorisation noted that:</w:t>
      </w:r>
    </w:p>
    <w:p w14:paraId="246E18C3" w14:textId="77777777" w:rsidR="008F49FF" w:rsidRPr="008F49FF" w:rsidRDefault="008F49FF" w:rsidP="008F49FF">
      <w:pPr>
        <w:pStyle w:val="Heading1"/>
        <w:numPr>
          <w:ilvl w:val="0"/>
          <w:numId w:val="0"/>
        </w:numPr>
        <w:ind w:left="720"/>
        <w:rPr>
          <w:i/>
        </w:rPr>
      </w:pPr>
      <w:r w:rsidRPr="008F49FF">
        <w:rPr>
          <w:i/>
        </w:rPr>
        <w:t>Throughout the amendment process, council should be prepared to demonstrate that each DCP project meets the 'need' and 'nexus' requirements of the legislative framework for development contributions in Victoria and as set out in the Development Contributions Guidelines …</w:t>
      </w:r>
    </w:p>
    <w:p w14:paraId="2EB8C7AF" w14:textId="77777777" w:rsidR="008F49FF" w:rsidRPr="008F49FF" w:rsidRDefault="008F49FF" w:rsidP="008F49FF">
      <w:pPr>
        <w:pStyle w:val="Heading1"/>
        <w:rPr>
          <w:lang w:val="x-none"/>
        </w:rPr>
      </w:pPr>
      <w:r w:rsidRPr="008F49FF">
        <w:rPr>
          <w:lang w:val="x-none"/>
        </w:rPr>
        <w:t>The changes referred to in the</w:t>
      </w:r>
      <w:r w:rsidRPr="008F49FF">
        <w:rPr>
          <w:lang w:val="en-US"/>
        </w:rPr>
        <w:t xml:space="preserve"> Minister’s</w:t>
      </w:r>
      <w:r w:rsidRPr="008F49FF">
        <w:rPr>
          <w:lang w:val="x-none"/>
        </w:rPr>
        <w:t xml:space="preserve"> authorisation letter were made to the documents prior to the exhibition of the Amendment.</w:t>
      </w:r>
    </w:p>
    <w:p w14:paraId="01D14C0F" w14:textId="4BC30621" w:rsidR="006343A8" w:rsidRDefault="006343A8" w:rsidP="006343A8">
      <w:pPr>
        <w:pStyle w:val="Heading1"/>
      </w:pPr>
      <w:r w:rsidRPr="006343A8">
        <w:t>The Amendment was placed on public exhibition from 23 August 2018 until 21 September 2018.</w:t>
      </w:r>
      <w:r w:rsidR="00594BAA">
        <w:t xml:space="preserve">  A total of </w:t>
      </w:r>
      <w:r w:rsidR="00837FA8">
        <w:t>25</w:t>
      </w:r>
      <w:r w:rsidR="00594BAA">
        <w:t xml:space="preserve"> submissions were received.</w:t>
      </w:r>
    </w:p>
    <w:p w14:paraId="555F99DD" w14:textId="13CEF928" w:rsidR="006343A8" w:rsidRDefault="006343A8" w:rsidP="006343A8">
      <w:pPr>
        <w:pStyle w:val="Heading1"/>
      </w:pPr>
      <w:r>
        <w:t xml:space="preserve">In October 2018, Council noted an officer’s report regarding the exhibition of the Amendment and resolved (amongst other things): </w:t>
      </w:r>
    </w:p>
    <w:p w14:paraId="4F9E98E4" w14:textId="70F6BD5B" w:rsidR="006343A8" w:rsidRDefault="00837FA8" w:rsidP="006343A8">
      <w:pPr>
        <w:pStyle w:val="Heading2"/>
      </w:pPr>
      <w:proofErr w:type="gramStart"/>
      <w:r>
        <w:t>to</w:t>
      </w:r>
      <w:proofErr w:type="gramEnd"/>
      <w:r>
        <w:t xml:space="preserve"> </w:t>
      </w:r>
      <w:r w:rsidR="006343A8">
        <w:t>note and consider the submissions to the Amendment as detailed in Attachment 2 to the report;</w:t>
      </w:r>
    </w:p>
    <w:p w14:paraId="125C3900" w14:textId="7623FF99" w:rsidR="006343A8" w:rsidRDefault="00837FA8" w:rsidP="006343A8">
      <w:pPr>
        <w:pStyle w:val="Heading2"/>
      </w:pPr>
      <w:proofErr w:type="gramStart"/>
      <w:r>
        <w:lastRenderedPageBreak/>
        <w:t>to</w:t>
      </w:r>
      <w:proofErr w:type="gramEnd"/>
      <w:r>
        <w:t xml:space="preserve"> </w:t>
      </w:r>
      <w:r w:rsidR="006343A8">
        <w:t>request the Minister to appoint an independent panel to consider the Amendment and all submissions received;</w:t>
      </w:r>
      <w:r w:rsidR="00594BAA">
        <w:t xml:space="preserve"> and</w:t>
      </w:r>
    </w:p>
    <w:p w14:paraId="5825297E" w14:textId="198EB724" w:rsidR="006343A8" w:rsidRDefault="006343A8" w:rsidP="006343A8">
      <w:pPr>
        <w:pStyle w:val="Heading2"/>
      </w:pPr>
      <w:proofErr w:type="gramStart"/>
      <w:r>
        <w:t>that</w:t>
      </w:r>
      <w:proofErr w:type="gramEnd"/>
      <w:r>
        <w:t xml:space="preserve"> the wording of the exemptions in section 8 of the DCP (30 July 2018) be replaced with the exemption wording in Clause 4.0 of DCPO1. </w:t>
      </w:r>
    </w:p>
    <w:p w14:paraId="60C6AFF4" w14:textId="25482161" w:rsidR="00DE79F0" w:rsidRDefault="00DE79F0" w:rsidP="00DE79F0">
      <w:pPr>
        <w:pStyle w:val="Heading1"/>
      </w:pPr>
      <w:r>
        <w:t xml:space="preserve">The Amendment C238 Panel was appointed on </w:t>
      </w:r>
      <w:r w:rsidR="00D21B49">
        <w:t>7 November 2018</w:t>
      </w:r>
      <w:r>
        <w:t xml:space="preserve">.  </w:t>
      </w:r>
    </w:p>
    <w:p w14:paraId="684EAAC5" w14:textId="0A0C7198" w:rsidR="00DE79F0" w:rsidRDefault="00DE79F0" w:rsidP="00DE79F0">
      <w:pPr>
        <w:pStyle w:val="Heading1"/>
      </w:pPr>
      <w:r>
        <w:t xml:space="preserve">A directions hearing was conducted before the Panel on 17 December 2018.  The hearing before the Panel will be </w:t>
      </w:r>
      <w:proofErr w:type="gramStart"/>
      <w:r>
        <w:t>commence</w:t>
      </w:r>
      <w:proofErr w:type="gramEnd"/>
      <w:r>
        <w:t xml:space="preserve"> on 25 February 2019.</w:t>
      </w:r>
    </w:p>
    <w:p w14:paraId="24B5A902" w14:textId="2D9D2620" w:rsidR="00E341C8" w:rsidRPr="00085106" w:rsidRDefault="00F97B62" w:rsidP="00E341C8">
      <w:pPr>
        <w:pStyle w:val="Heading10"/>
      </w:pPr>
      <w:bookmarkStart w:id="12" w:name="_Toc901598"/>
      <w:bookmarkStart w:id="13" w:name="_Toc1118431"/>
      <w:r>
        <w:t xml:space="preserve">Part B - </w:t>
      </w:r>
      <w:r w:rsidR="001420FF">
        <w:t>Strategic context and assessment</w:t>
      </w:r>
      <w:bookmarkEnd w:id="12"/>
      <w:bookmarkEnd w:id="13"/>
    </w:p>
    <w:p w14:paraId="68216A38" w14:textId="77777777" w:rsidR="00CF734A" w:rsidRDefault="00CF734A" w:rsidP="00CF734A">
      <w:pPr>
        <w:pStyle w:val="Heading10"/>
        <w:rPr>
          <w:i/>
        </w:rPr>
      </w:pPr>
      <w:bookmarkStart w:id="14" w:name="_Toc901599"/>
      <w:bookmarkStart w:id="15" w:name="_Toc1118432"/>
      <w:r w:rsidRPr="00AA2745">
        <w:rPr>
          <w:i/>
        </w:rPr>
        <w:t>Planning Policy Framework</w:t>
      </w:r>
      <w:bookmarkEnd w:id="14"/>
      <w:bookmarkEnd w:id="15"/>
    </w:p>
    <w:p w14:paraId="64F4E4E5" w14:textId="77777777" w:rsidR="00CF734A" w:rsidRPr="00CF734A" w:rsidRDefault="00CF734A" w:rsidP="00CF734A">
      <w:pPr>
        <w:pStyle w:val="Heading1"/>
        <w:rPr>
          <w:lang w:val="en-GB"/>
        </w:rPr>
      </w:pPr>
      <w:r w:rsidRPr="00CF734A">
        <w:rPr>
          <w:lang w:val="en-GB"/>
        </w:rPr>
        <w:t>Clause 19 of the Scheme encourages planning authorities to consider the use of development contributions in the</w:t>
      </w:r>
      <w:r>
        <w:rPr>
          <w:lang w:val="en-GB"/>
        </w:rPr>
        <w:t xml:space="preserve"> </w:t>
      </w:r>
      <w:r w:rsidRPr="00CF734A">
        <w:rPr>
          <w:lang w:val="en-GB"/>
        </w:rPr>
        <w:t xml:space="preserve">funding of infrastructure in an efficient, equitable, accessible and timely </w:t>
      </w:r>
      <w:r w:rsidR="008A4ABA">
        <w:rPr>
          <w:lang w:val="en-GB"/>
        </w:rPr>
        <w:t>way</w:t>
      </w:r>
      <w:r w:rsidRPr="00CF734A">
        <w:rPr>
          <w:lang w:val="en-GB"/>
        </w:rPr>
        <w:t>.</w:t>
      </w:r>
    </w:p>
    <w:p w14:paraId="21FE1D61" w14:textId="77777777" w:rsidR="00CF734A" w:rsidRPr="00CF734A" w:rsidRDefault="00110CA8" w:rsidP="00CF734A">
      <w:pPr>
        <w:pStyle w:val="Heading1"/>
        <w:rPr>
          <w:lang w:val="en-GB"/>
        </w:rPr>
      </w:pPr>
      <w:r w:rsidRPr="00CF734A">
        <w:rPr>
          <w:lang w:val="en-GB"/>
        </w:rPr>
        <w:t>The</w:t>
      </w:r>
      <w:r w:rsidR="00CF734A" w:rsidRPr="00CF734A">
        <w:rPr>
          <w:lang w:val="en-GB"/>
        </w:rPr>
        <w:t xml:space="preserve"> Amendment is consistent with Clause 19.03-1S </w:t>
      </w:r>
      <w:r w:rsidR="008A4ABA">
        <w:rPr>
          <w:lang w:val="en-GB"/>
        </w:rPr>
        <w:t>(</w:t>
      </w:r>
      <w:r w:rsidR="00CF734A" w:rsidRPr="00CF734A">
        <w:rPr>
          <w:lang w:val="en-GB"/>
        </w:rPr>
        <w:t>Development and infrastructure contributions plans</w:t>
      </w:r>
      <w:r w:rsidR="008A4ABA">
        <w:rPr>
          <w:lang w:val="en-GB"/>
        </w:rPr>
        <w:t>)</w:t>
      </w:r>
      <w:r w:rsidR="00CF734A" w:rsidRPr="00CF734A">
        <w:rPr>
          <w:lang w:val="en-GB"/>
        </w:rPr>
        <w:t xml:space="preserve"> which </w:t>
      </w:r>
      <w:r w:rsidR="008A4ABA">
        <w:rPr>
          <w:lang w:val="en-GB"/>
        </w:rPr>
        <w:t>has the objective</w:t>
      </w:r>
      <w:r w:rsidR="00CF734A" w:rsidRPr="00CF734A">
        <w:rPr>
          <w:lang w:val="en-GB"/>
        </w:rPr>
        <w:t xml:space="preserve"> </w:t>
      </w:r>
      <w:r w:rsidR="008A4ABA">
        <w:rPr>
          <w:lang w:val="en-GB"/>
        </w:rPr>
        <w:t>“</w:t>
      </w:r>
      <w:r w:rsidR="00CF734A" w:rsidRPr="00CF734A">
        <w:rPr>
          <w:lang w:val="en-GB"/>
        </w:rPr>
        <w:t>to</w:t>
      </w:r>
      <w:r w:rsidR="008A4ABA">
        <w:rPr>
          <w:lang w:val="en-GB"/>
        </w:rPr>
        <w:t xml:space="preserve"> </w:t>
      </w:r>
      <w:r w:rsidR="008A4ABA" w:rsidRPr="008A4ABA">
        <w:t>facilitate the timely provision of planned infrastructure to communities through the preparation and implementation of development contributions plans and infrastructure contributions plans</w:t>
      </w:r>
      <w:r w:rsidR="00CF734A" w:rsidRPr="00CF734A">
        <w:rPr>
          <w:lang w:val="en-GB"/>
        </w:rPr>
        <w:t>.</w:t>
      </w:r>
      <w:r w:rsidR="008A4ABA">
        <w:rPr>
          <w:lang w:val="en-GB"/>
        </w:rPr>
        <w:t>”</w:t>
      </w:r>
      <w:r w:rsidR="00CF734A">
        <w:rPr>
          <w:lang w:val="en-GB"/>
        </w:rPr>
        <w:t xml:space="preserve"> </w:t>
      </w:r>
      <w:r w:rsidR="00CF734A" w:rsidRPr="00CF734A">
        <w:rPr>
          <w:lang w:val="en-GB"/>
        </w:rPr>
        <w:t>The strategies to implement this objective are</w:t>
      </w:r>
      <w:r>
        <w:rPr>
          <w:lang w:val="en-GB"/>
        </w:rPr>
        <w:t xml:space="preserve"> to</w:t>
      </w:r>
      <w:r w:rsidR="00CF734A" w:rsidRPr="00CF734A">
        <w:rPr>
          <w:lang w:val="en-GB"/>
        </w:rPr>
        <w:t>:</w:t>
      </w:r>
    </w:p>
    <w:p w14:paraId="2CB9D334" w14:textId="77777777" w:rsidR="00CF734A" w:rsidRPr="00CF734A" w:rsidRDefault="00CF734A" w:rsidP="00CF734A">
      <w:pPr>
        <w:pStyle w:val="Heading2"/>
        <w:rPr>
          <w:lang w:val="en-GB"/>
        </w:rPr>
      </w:pPr>
      <w:r w:rsidRPr="00CF734A">
        <w:rPr>
          <w:lang w:val="en-GB"/>
        </w:rPr>
        <w:t>Prepare development contributions plans and infrastructure contributions plans, under the</w:t>
      </w:r>
      <w:r>
        <w:rPr>
          <w:lang w:val="en-GB"/>
        </w:rPr>
        <w:t xml:space="preserve"> PE Act</w:t>
      </w:r>
      <w:r w:rsidRPr="00CF734A">
        <w:rPr>
          <w:lang w:val="en-GB"/>
        </w:rPr>
        <w:t>, to manage contributions towards infrastructure.</w:t>
      </w:r>
    </w:p>
    <w:p w14:paraId="6FE837DF" w14:textId="77777777" w:rsidR="00CF734A" w:rsidRPr="00CF734A" w:rsidRDefault="00CF734A" w:rsidP="00CF734A">
      <w:pPr>
        <w:pStyle w:val="Heading2"/>
        <w:rPr>
          <w:lang w:val="en-GB"/>
        </w:rPr>
      </w:pPr>
      <w:r w:rsidRPr="00CF734A">
        <w:rPr>
          <w:lang w:val="en-GB"/>
        </w:rPr>
        <w:t xml:space="preserve">Collect development contributions </w:t>
      </w:r>
      <w:r w:rsidR="00110CA8" w:rsidRPr="00CF734A">
        <w:rPr>
          <w:lang w:val="en-GB"/>
        </w:rPr>
        <w:t>based on</w:t>
      </w:r>
      <w:r w:rsidRPr="00CF734A">
        <w:rPr>
          <w:lang w:val="en-GB"/>
        </w:rPr>
        <w:t xml:space="preserve"> approved development and infrastructure</w:t>
      </w:r>
      <w:r>
        <w:rPr>
          <w:lang w:val="en-GB"/>
        </w:rPr>
        <w:t xml:space="preserve"> </w:t>
      </w:r>
      <w:r w:rsidRPr="00CF734A">
        <w:rPr>
          <w:lang w:val="en-GB"/>
        </w:rPr>
        <w:t>contributions plans.</w:t>
      </w:r>
    </w:p>
    <w:p w14:paraId="3AB458E1" w14:textId="77777777" w:rsidR="00CF734A" w:rsidRPr="00CF734A" w:rsidRDefault="00CF734A" w:rsidP="00CF734A">
      <w:pPr>
        <w:pStyle w:val="Heading2"/>
        <w:rPr>
          <w:lang w:val="en-GB"/>
        </w:rPr>
      </w:pPr>
      <w:r w:rsidRPr="00CF734A">
        <w:rPr>
          <w:lang w:val="en-GB"/>
        </w:rPr>
        <w:t>Require annual reporting by collecting and development agencies to monitor the collection and</w:t>
      </w:r>
      <w:r>
        <w:rPr>
          <w:lang w:val="en-GB"/>
        </w:rPr>
        <w:t xml:space="preserve"> </w:t>
      </w:r>
      <w:r w:rsidRPr="00CF734A">
        <w:rPr>
          <w:lang w:val="en-GB"/>
        </w:rPr>
        <w:t>expenditure of levies and the delivery of infrastructure.</w:t>
      </w:r>
    </w:p>
    <w:p w14:paraId="33C274C0" w14:textId="77777777" w:rsidR="00876DD7" w:rsidRDefault="00CF734A" w:rsidP="00CF734A">
      <w:pPr>
        <w:pStyle w:val="Heading1"/>
        <w:rPr>
          <w:lang w:val="en-GB"/>
        </w:rPr>
      </w:pPr>
      <w:r w:rsidRPr="00CF734A">
        <w:rPr>
          <w:lang w:val="en-GB"/>
        </w:rPr>
        <w:t>Planning authorities should consider</w:t>
      </w:r>
      <w:r w:rsidR="00876DD7">
        <w:rPr>
          <w:lang w:val="en-GB"/>
        </w:rPr>
        <w:t xml:space="preserve"> as relevant the following policy documents:</w:t>
      </w:r>
      <w:r w:rsidRPr="00CF734A">
        <w:rPr>
          <w:lang w:val="en-GB"/>
        </w:rPr>
        <w:t xml:space="preserve"> </w:t>
      </w:r>
    </w:p>
    <w:p w14:paraId="4605A864" w14:textId="77777777" w:rsidR="00CF734A" w:rsidRDefault="00CF734A" w:rsidP="00876DD7">
      <w:pPr>
        <w:pStyle w:val="Heading2"/>
        <w:rPr>
          <w:lang w:val="en-GB"/>
        </w:rPr>
      </w:pPr>
      <w:proofErr w:type="gramStart"/>
      <w:r w:rsidRPr="00CF734A">
        <w:rPr>
          <w:lang w:val="en-GB"/>
        </w:rPr>
        <w:t>the</w:t>
      </w:r>
      <w:proofErr w:type="gramEnd"/>
      <w:r w:rsidRPr="00CF734A">
        <w:rPr>
          <w:lang w:val="en-GB"/>
        </w:rPr>
        <w:t xml:space="preserve"> Development Contributions Guidelines when preparing a DCP (Department of Sustainability and Environment, June 2003 – as amended March 2007)</w:t>
      </w:r>
      <w:r w:rsidR="00290D6D">
        <w:rPr>
          <w:lang w:val="en-GB"/>
        </w:rPr>
        <w:t xml:space="preserve"> (</w:t>
      </w:r>
      <w:r w:rsidR="00290D6D" w:rsidRPr="00290D6D">
        <w:rPr>
          <w:b/>
          <w:lang w:val="en-GB"/>
        </w:rPr>
        <w:t>DCP Guidelines</w:t>
      </w:r>
      <w:r w:rsidR="00290D6D">
        <w:rPr>
          <w:lang w:val="en-GB"/>
        </w:rPr>
        <w:t>)</w:t>
      </w:r>
      <w:r w:rsidR="00876DD7">
        <w:rPr>
          <w:lang w:val="en-GB"/>
        </w:rPr>
        <w:t>; and</w:t>
      </w:r>
    </w:p>
    <w:p w14:paraId="6219D879" w14:textId="77777777" w:rsidR="00876DD7" w:rsidRPr="00CF734A" w:rsidRDefault="000904A2" w:rsidP="00876DD7">
      <w:pPr>
        <w:pStyle w:val="Heading2"/>
        <w:rPr>
          <w:lang w:val="en-GB"/>
        </w:rPr>
      </w:pPr>
      <w:proofErr w:type="gramStart"/>
      <w:r w:rsidRPr="000904A2">
        <w:rPr>
          <w:lang w:val="en-GB"/>
        </w:rPr>
        <w:t>Ministerial Direction on the Preparation and Content of Development Contribution Plans</w:t>
      </w:r>
      <w:r>
        <w:rPr>
          <w:lang w:val="en-GB"/>
        </w:rPr>
        <w:t>.</w:t>
      </w:r>
      <w:proofErr w:type="gramEnd"/>
    </w:p>
    <w:p w14:paraId="04A6D56A" w14:textId="2D65A708" w:rsidR="00776140" w:rsidRDefault="00776140" w:rsidP="00776140">
      <w:pPr>
        <w:pStyle w:val="Heading1"/>
        <w:rPr>
          <w:lang w:val="en-GB"/>
        </w:rPr>
      </w:pPr>
      <w:bookmarkStart w:id="16" w:name="_Toc901600"/>
      <w:r>
        <w:rPr>
          <w:lang w:val="en-GB"/>
        </w:rPr>
        <w:t>These documents were considered in the preparation of the DCP.</w:t>
      </w:r>
    </w:p>
    <w:p w14:paraId="77F1E861" w14:textId="2D6EEC8F" w:rsidR="00A70541" w:rsidRPr="00555404" w:rsidRDefault="00C52EF8" w:rsidP="00555404">
      <w:pPr>
        <w:pStyle w:val="Heading10"/>
        <w:rPr>
          <w:i/>
        </w:rPr>
      </w:pPr>
      <w:bookmarkStart w:id="17" w:name="_Toc901601"/>
      <w:bookmarkStart w:id="18" w:name="_Toc1118433"/>
      <w:bookmarkEnd w:id="16"/>
      <w:r>
        <w:rPr>
          <w:i/>
        </w:rPr>
        <w:t>Plan Melbourne</w:t>
      </w:r>
      <w:bookmarkEnd w:id="17"/>
      <w:bookmarkEnd w:id="18"/>
    </w:p>
    <w:p w14:paraId="166CBC9D" w14:textId="77777777" w:rsidR="008A5147" w:rsidRPr="008A5147" w:rsidRDefault="008A5147" w:rsidP="00434782">
      <w:pPr>
        <w:pStyle w:val="Heading1"/>
        <w:rPr>
          <w:lang w:val="x-none"/>
        </w:rPr>
      </w:pPr>
      <w:r w:rsidRPr="008A5147">
        <w:rPr>
          <w:lang w:val="x-none"/>
        </w:rPr>
        <w:t>The Victorian Government’s current</w:t>
      </w:r>
      <w:r w:rsidRPr="008A5147">
        <w:rPr>
          <w:lang w:val="en-US"/>
        </w:rPr>
        <w:t xml:space="preserve"> </w:t>
      </w:r>
      <w:r w:rsidRPr="008A5147">
        <w:rPr>
          <w:lang w:val="x-none"/>
        </w:rPr>
        <w:t>metropolitan planning strategy, Plan Melbourne</w:t>
      </w:r>
      <w:r w:rsidRPr="008A5147">
        <w:rPr>
          <w:lang w:val="en-US"/>
        </w:rPr>
        <w:t xml:space="preserve"> </w:t>
      </w:r>
      <w:r w:rsidRPr="008A5147">
        <w:rPr>
          <w:lang w:val="x-none"/>
        </w:rPr>
        <w:t>2017-2050 (Plan Melbourne)</w:t>
      </w:r>
      <w:r w:rsidRPr="008A5147">
        <w:rPr>
          <w:lang w:val="en-US"/>
        </w:rPr>
        <w:t>, a</w:t>
      </w:r>
      <w:proofErr w:type="spellStart"/>
      <w:r w:rsidRPr="008A5147">
        <w:rPr>
          <w:lang w:val="x-none"/>
        </w:rPr>
        <w:t>ims</w:t>
      </w:r>
      <w:proofErr w:type="spellEnd"/>
      <w:r w:rsidRPr="008A5147">
        <w:rPr>
          <w:lang w:val="x-none"/>
        </w:rPr>
        <w:t xml:space="preserve"> to create a city where most of a</w:t>
      </w:r>
      <w:r w:rsidRPr="008A5147">
        <w:rPr>
          <w:lang w:val="en-US"/>
        </w:rPr>
        <w:t xml:space="preserve"> </w:t>
      </w:r>
      <w:r w:rsidRPr="008A5147">
        <w:rPr>
          <w:lang w:val="x-none"/>
        </w:rPr>
        <w:t>person’s everyday needs are within a 20-minute</w:t>
      </w:r>
      <w:r>
        <w:rPr>
          <w:lang w:val="en-US"/>
        </w:rPr>
        <w:t xml:space="preserve"> </w:t>
      </w:r>
      <w:r w:rsidRPr="008A5147">
        <w:rPr>
          <w:lang w:val="x-none"/>
        </w:rPr>
        <w:t>walk, cycle or local public transport trip.</w:t>
      </w:r>
    </w:p>
    <w:p w14:paraId="648C91C0" w14:textId="675A376B" w:rsidR="003149FA" w:rsidRDefault="003149FA" w:rsidP="00485ACD">
      <w:pPr>
        <w:pStyle w:val="Heading1"/>
      </w:pPr>
      <w:r>
        <w:t>Plan Melbourne includes Yarra, along with the Cities of Melbourne and Port Phillip, in the inner metro region, which in 2015 had a combined estimated resident population of approximately 325,000.</w:t>
      </w:r>
      <w:r>
        <w:rPr>
          <w:rStyle w:val="FootnoteReference"/>
        </w:rPr>
        <w:footnoteReference w:id="7"/>
      </w:r>
      <w:r>
        <w:t xml:space="preserve"> </w:t>
      </w:r>
      <w:r w:rsidR="00C52EF8">
        <w:t xml:space="preserve">The </w:t>
      </w:r>
      <w:r w:rsidR="000B4309">
        <w:t>Victoria in Future (VIF) 2016</w:t>
      </w:r>
      <w:r w:rsidR="00C52EF8">
        <w:t xml:space="preserve"> projections </w:t>
      </w:r>
      <w:r>
        <w:t>forecast the region</w:t>
      </w:r>
      <w:r w:rsidR="00C52EF8">
        <w:t>al population</w:t>
      </w:r>
      <w:r>
        <w:t xml:space="preserve"> to grow to 495,000 by 2031, and to 695,000 by 2051.</w:t>
      </w:r>
    </w:p>
    <w:p w14:paraId="7FC04DDC" w14:textId="77777777" w:rsidR="00434782" w:rsidRDefault="00434782" w:rsidP="00434782">
      <w:pPr>
        <w:pStyle w:val="Heading1"/>
      </w:pPr>
      <w:r>
        <w:lastRenderedPageBreak/>
        <w:t>To manage the supply of housing in Melbourne, it is expected that established areas (including Yarra) will accommodate a greater share of housing growth. Plan Melbourne provides an aspirational outlook of 70% of new housing being provided within Melbourne’s established areas.</w:t>
      </w:r>
    </w:p>
    <w:p w14:paraId="0F77EC55" w14:textId="77777777" w:rsidR="00434782" w:rsidRDefault="00434782" w:rsidP="00434782">
      <w:pPr>
        <w:pStyle w:val="Heading1"/>
      </w:pPr>
      <w:r>
        <w:t xml:space="preserve">It is also expected that new housing will be directed to activity centres and other places that offer good access to jobs, services and public transport. </w:t>
      </w:r>
    </w:p>
    <w:p w14:paraId="06B232A7" w14:textId="77777777" w:rsidR="00434782" w:rsidRDefault="00434782" w:rsidP="00434782">
      <w:pPr>
        <w:pStyle w:val="Heading1"/>
      </w:pPr>
      <w:r>
        <w:t>Plan Melbourne identifies five major activity centres in Yarra:</w:t>
      </w:r>
    </w:p>
    <w:p w14:paraId="7D4DE5DD" w14:textId="77777777" w:rsidR="00434782" w:rsidRDefault="00434782" w:rsidP="00434782">
      <w:pPr>
        <w:pStyle w:val="Heading2"/>
      </w:pPr>
      <w:r>
        <w:t>Brunswick Street, Fitzroy;</w:t>
      </w:r>
    </w:p>
    <w:p w14:paraId="30784E24" w14:textId="77777777" w:rsidR="00434782" w:rsidRDefault="00434782" w:rsidP="00434782">
      <w:pPr>
        <w:pStyle w:val="Heading2"/>
      </w:pPr>
      <w:r>
        <w:t>Smith Street, Collingwood/Fitzroy;</w:t>
      </w:r>
    </w:p>
    <w:p w14:paraId="125A827D" w14:textId="77777777" w:rsidR="00434782" w:rsidRDefault="00434782" w:rsidP="00434782">
      <w:pPr>
        <w:pStyle w:val="Heading2"/>
      </w:pPr>
      <w:r>
        <w:t>Bridge Road, Richmond;</w:t>
      </w:r>
    </w:p>
    <w:p w14:paraId="354CACDC" w14:textId="77777777" w:rsidR="00434782" w:rsidRDefault="00434782" w:rsidP="00434782">
      <w:pPr>
        <w:pStyle w:val="Heading2"/>
      </w:pPr>
      <w:r>
        <w:t>Swan Street, Richmond; and</w:t>
      </w:r>
    </w:p>
    <w:p w14:paraId="59903748" w14:textId="77777777" w:rsidR="00434782" w:rsidRDefault="00434782" w:rsidP="00434782">
      <w:pPr>
        <w:pStyle w:val="Heading2"/>
      </w:pPr>
      <w:r>
        <w:t>Victoria Street, Richmond.</w:t>
      </w:r>
    </w:p>
    <w:p w14:paraId="0CA5AA50" w14:textId="77777777" w:rsidR="00434782" w:rsidRDefault="00434782" w:rsidP="00434782">
      <w:pPr>
        <w:pStyle w:val="Heading1"/>
      </w:pPr>
      <w:r>
        <w:t>Yarra also has seven designated neighbourhood activity centres; including:</w:t>
      </w:r>
    </w:p>
    <w:p w14:paraId="4A837AC8" w14:textId="77777777" w:rsidR="00434782" w:rsidRDefault="00434782" w:rsidP="00434782">
      <w:pPr>
        <w:pStyle w:val="Heading2"/>
      </w:pPr>
      <w:r>
        <w:t>Johnston Street, Collingwood/Abbotsford;</w:t>
      </w:r>
    </w:p>
    <w:p w14:paraId="310A1B94" w14:textId="77777777" w:rsidR="00434782" w:rsidRDefault="00434782" w:rsidP="00434782">
      <w:pPr>
        <w:pStyle w:val="Heading2"/>
      </w:pPr>
      <w:r>
        <w:t>Queens Parade, North Fitzroy/Clifton Hill;</w:t>
      </w:r>
    </w:p>
    <w:p w14:paraId="6BD0DD32" w14:textId="77777777" w:rsidR="00434782" w:rsidRDefault="00434782" w:rsidP="00434782">
      <w:pPr>
        <w:pStyle w:val="Heading2"/>
      </w:pPr>
      <w:r>
        <w:t>Gertrude Street, Fitzroy;</w:t>
      </w:r>
    </w:p>
    <w:p w14:paraId="46C2BE9A" w14:textId="77777777" w:rsidR="00434782" w:rsidRDefault="00434782" w:rsidP="00434782">
      <w:pPr>
        <w:pStyle w:val="Heading2"/>
      </w:pPr>
      <w:r>
        <w:t>Heidelberg Road, Alphington;</w:t>
      </w:r>
    </w:p>
    <w:p w14:paraId="3816E21A" w14:textId="77777777" w:rsidR="00434782" w:rsidRDefault="00434782" w:rsidP="00434782">
      <w:pPr>
        <w:pStyle w:val="Heading2"/>
      </w:pPr>
      <w:r>
        <w:t>Nicholson Village, North Fitzroy/Clifton Hill;</w:t>
      </w:r>
    </w:p>
    <w:p w14:paraId="60ECD636" w14:textId="77777777" w:rsidR="00434782" w:rsidRDefault="00434782" w:rsidP="00434782">
      <w:pPr>
        <w:pStyle w:val="Heading2"/>
      </w:pPr>
      <w:proofErr w:type="spellStart"/>
      <w:r>
        <w:t>Rathdowne</w:t>
      </w:r>
      <w:proofErr w:type="spellEnd"/>
      <w:r>
        <w:t xml:space="preserve"> Village, Carlton North; and</w:t>
      </w:r>
    </w:p>
    <w:p w14:paraId="78E2BC7E" w14:textId="77777777" w:rsidR="00A70541" w:rsidRDefault="00434782" w:rsidP="00434782">
      <w:pPr>
        <w:pStyle w:val="Heading2"/>
      </w:pPr>
      <w:r>
        <w:t>North Fitzroy Village (St Georges Road), North Fitzroy.</w:t>
      </w:r>
    </w:p>
    <w:p w14:paraId="2D6616AD" w14:textId="77777777" w:rsidR="00C2585D" w:rsidRDefault="00C2585D" w:rsidP="00D83720">
      <w:pPr>
        <w:pStyle w:val="Heading1"/>
      </w:pPr>
      <w:r w:rsidRPr="00C2585D">
        <w:rPr>
          <w:lang w:val="x-none"/>
        </w:rPr>
        <w:t>Whole of municipality DCPs have</w:t>
      </w:r>
      <w:r>
        <w:rPr>
          <w:lang w:val="en-US"/>
        </w:rPr>
        <w:t xml:space="preserve"> also</w:t>
      </w:r>
      <w:r w:rsidRPr="00C2585D">
        <w:rPr>
          <w:lang w:val="x-none"/>
        </w:rPr>
        <w:t xml:space="preserve"> been approved in Banyule,</w:t>
      </w:r>
      <w:r>
        <w:rPr>
          <w:rStyle w:val="FootnoteReference"/>
          <w:lang w:val="x-none"/>
        </w:rPr>
        <w:footnoteReference w:id="8"/>
      </w:r>
      <w:r w:rsidRPr="00C2585D">
        <w:rPr>
          <w:lang w:val="x-none"/>
        </w:rPr>
        <w:t xml:space="preserve"> </w:t>
      </w:r>
      <w:proofErr w:type="spellStart"/>
      <w:r w:rsidRPr="00C2585D">
        <w:rPr>
          <w:lang w:val="x-none"/>
        </w:rPr>
        <w:t>Brimbank</w:t>
      </w:r>
      <w:proofErr w:type="spellEnd"/>
      <w:r w:rsidRPr="00C2585D">
        <w:rPr>
          <w:lang w:val="x-none"/>
        </w:rPr>
        <w:t>,</w:t>
      </w:r>
      <w:r>
        <w:rPr>
          <w:rStyle w:val="FootnoteReference"/>
          <w:lang w:val="x-none"/>
        </w:rPr>
        <w:footnoteReference w:id="9"/>
      </w:r>
      <w:r w:rsidRPr="00C2585D">
        <w:rPr>
          <w:lang w:val="x-none"/>
        </w:rPr>
        <w:t xml:space="preserve"> Darebin (now expired) and Moreland.</w:t>
      </w:r>
      <w:r>
        <w:rPr>
          <w:rStyle w:val="FootnoteReference"/>
          <w:lang w:val="x-none"/>
        </w:rPr>
        <w:footnoteReference w:id="10"/>
      </w:r>
      <w:r w:rsidRPr="00C2585D">
        <w:rPr>
          <w:lang w:val="x-none"/>
        </w:rPr>
        <w:t xml:space="preserve"> These municipalities have adopted a similar approach to the Yarra DCP. </w:t>
      </w:r>
    </w:p>
    <w:p w14:paraId="4080A9B6" w14:textId="77777777" w:rsidR="00D24084" w:rsidRPr="00555404" w:rsidRDefault="005D00B8" w:rsidP="00555404">
      <w:pPr>
        <w:pStyle w:val="Heading10"/>
        <w:rPr>
          <w:i/>
        </w:rPr>
      </w:pPr>
      <w:bookmarkStart w:id="19" w:name="_Toc901602"/>
      <w:bookmarkStart w:id="20" w:name="_Toc1118434"/>
      <w:r w:rsidRPr="00555404">
        <w:rPr>
          <w:i/>
        </w:rPr>
        <w:t>Precincts affected by current strategic land use planning</w:t>
      </w:r>
      <w:bookmarkEnd w:id="19"/>
      <w:bookmarkEnd w:id="20"/>
    </w:p>
    <w:p w14:paraId="22FB942B" w14:textId="092C2F13" w:rsidR="00B07F1C" w:rsidRPr="00B07F1C" w:rsidRDefault="009F070D" w:rsidP="009F070D">
      <w:pPr>
        <w:pStyle w:val="Heading1"/>
        <w:rPr>
          <w:lang w:val="en-US"/>
        </w:rPr>
      </w:pPr>
      <w:r>
        <w:t xml:space="preserve">Council </w:t>
      </w:r>
      <w:r w:rsidR="00C54C23">
        <w:t>is presently in the process of preparing a series of structure plans</w:t>
      </w:r>
      <w:r>
        <w:t xml:space="preserve">, built form frameworks and local plans for </w:t>
      </w:r>
      <w:r w:rsidR="00C54C23">
        <w:t xml:space="preserve">each of </w:t>
      </w:r>
      <w:r>
        <w:t>its major and neighbourhood activity centres.</w:t>
      </w:r>
      <w:r w:rsidRPr="009F070D">
        <w:t xml:space="preserve"> </w:t>
      </w:r>
    </w:p>
    <w:p w14:paraId="2870026D" w14:textId="77777777" w:rsidR="009F070D" w:rsidRPr="009F070D" w:rsidRDefault="009F070D" w:rsidP="009F070D">
      <w:pPr>
        <w:pStyle w:val="Heading1"/>
        <w:rPr>
          <w:lang w:val="en-US"/>
        </w:rPr>
      </w:pPr>
      <w:r w:rsidRPr="009F070D">
        <w:rPr>
          <w:lang w:val="en-US"/>
        </w:rPr>
        <w:t>Interim controls have</w:t>
      </w:r>
      <w:r w:rsidR="00B07F1C">
        <w:rPr>
          <w:lang w:val="en-US"/>
        </w:rPr>
        <w:t xml:space="preserve"> recently</w:t>
      </w:r>
      <w:r w:rsidRPr="009F070D">
        <w:rPr>
          <w:lang w:val="en-US"/>
        </w:rPr>
        <w:t xml:space="preserve"> been approved for: </w:t>
      </w:r>
    </w:p>
    <w:p w14:paraId="6C19CA0A" w14:textId="77777777" w:rsidR="009F070D" w:rsidRPr="009F070D" w:rsidRDefault="009F070D" w:rsidP="009F070D">
      <w:pPr>
        <w:pStyle w:val="Heading2"/>
      </w:pPr>
      <w:r w:rsidRPr="009F070D">
        <w:t>Johnston Street (DDO15 gazetted on 2 March 2018 via C237)</w:t>
      </w:r>
      <w:r w:rsidRPr="009F070D">
        <w:rPr>
          <w:lang w:val="en-US"/>
        </w:rPr>
        <w:t>.</w:t>
      </w:r>
    </w:p>
    <w:p w14:paraId="3468D58C" w14:textId="77777777" w:rsidR="009F070D" w:rsidRPr="009F070D" w:rsidRDefault="009F070D" w:rsidP="009F070D">
      <w:pPr>
        <w:pStyle w:val="Heading2"/>
      </w:pPr>
      <w:r w:rsidRPr="009F070D">
        <w:t>Queens Parade (DDO20 gazetted on 23 August 2018 via C241)</w:t>
      </w:r>
      <w:r w:rsidRPr="009F070D">
        <w:rPr>
          <w:lang w:val="en-US"/>
        </w:rPr>
        <w:t>.</w:t>
      </w:r>
      <w:r w:rsidRPr="009F070D">
        <w:t xml:space="preserve"> </w:t>
      </w:r>
    </w:p>
    <w:p w14:paraId="34D535B3" w14:textId="77777777" w:rsidR="009F070D" w:rsidRPr="009F070D" w:rsidRDefault="009F070D" w:rsidP="009F070D">
      <w:pPr>
        <w:pStyle w:val="Heading2"/>
      </w:pPr>
      <w:r w:rsidRPr="009F070D">
        <w:t>Swan Street (DDO17 gazetted on 22 November 2018 via C236)</w:t>
      </w:r>
      <w:r w:rsidRPr="009F070D">
        <w:rPr>
          <w:lang w:val="en-US"/>
        </w:rPr>
        <w:t>.</w:t>
      </w:r>
      <w:r w:rsidRPr="009F070D">
        <w:t xml:space="preserve"> </w:t>
      </w:r>
    </w:p>
    <w:p w14:paraId="7279E5B2" w14:textId="77777777" w:rsidR="009F070D" w:rsidRPr="009F070D" w:rsidRDefault="009F070D" w:rsidP="009F070D">
      <w:pPr>
        <w:pStyle w:val="Heading2"/>
      </w:pPr>
      <w:r w:rsidRPr="009F070D">
        <w:t>Bridge Road (DDO21 gazetted on 15 November 2018 via C248)</w:t>
      </w:r>
      <w:r w:rsidRPr="009F070D">
        <w:rPr>
          <w:lang w:val="en-US"/>
        </w:rPr>
        <w:t>.</w:t>
      </w:r>
      <w:r w:rsidRPr="009F070D">
        <w:t xml:space="preserve"> </w:t>
      </w:r>
    </w:p>
    <w:p w14:paraId="496DDD6B" w14:textId="77777777" w:rsidR="009F070D" w:rsidRPr="009F070D" w:rsidRDefault="009F070D" w:rsidP="009F070D">
      <w:pPr>
        <w:pStyle w:val="Heading2"/>
      </w:pPr>
      <w:r w:rsidRPr="009F070D">
        <w:lastRenderedPageBreak/>
        <w:t>Victoria Street (DDO22 gazetted on 15 November 2018 via C249).</w:t>
      </w:r>
    </w:p>
    <w:p w14:paraId="16D4202D" w14:textId="2BD8096D" w:rsidR="0095252C" w:rsidRDefault="0095252C" w:rsidP="00485ACD">
      <w:pPr>
        <w:pStyle w:val="Heading1"/>
        <w:rPr>
          <w:lang w:val="x-none"/>
        </w:rPr>
      </w:pPr>
      <w:r w:rsidRPr="0095252C">
        <w:rPr>
          <w:lang w:val="x-none"/>
        </w:rPr>
        <w:t>Table 2 identifies the land area</w:t>
      </w:r>
      <w:r>
        <w:rPr>
          <w:lang w:val="en-US"/>
        </w:rPr>
        <w:t xml:space="preserve"> proposed</w:t>
      </w:r>
      <w:r w:rsidRPr="0095252C">
        <w:rPr>
          <w:lang w:val="x-none"/>
        </w:rPr>
        <w:t xml:space="preserve"> to be rezoned</w:t>
      </w:r>
      <w:r w:rsidRPr="000704BE">
        <w:rPr>
          <w:lang w:val="x-none"/>
        </w:rPr>
        <w:t>.</w:t>
      </w:r>
      <w:r w:rsidRPr="000704BE">
        <w:rPr>
          <w:rStyle w:val="FootnoteReference"/>
          <w:lang w:val="x-none"/>
        </w:rPr>
        <w:footnoteReference w:id="11"/>
      </w:r>
      <w:r w:rsidRPr="0095252C">
        <w:rPr>
          <w:lang w:val="en-US"/>
        </w:rPr>
        <w:t xml:space="preserve"> </w:t>
      </w:r>
      <w:r w:rsidRPr="0095252C">
        <w:rPr>
          <w:lang w:val="x-none"/>
        </w:rPr>
        <w:t>The zone changes are being proposed through</w:t>
      </w:r>
      <w:r w:rsidRPr="0095252C">
        <w:rPr>
          <w:lang w:val="en-US"/>
        </w:rPr>
        <w:t xml:space="preserve"> </w:t>
      </w:r>
      <w:r w:rsidRPr="0095252C">
        <w:rPr>
          <w:lang w:val="x-none"/>
        </w:rPr>
        <w:t>individual planning scheme amendments for</w:t>
      </w:r>
      <w:r w:rsidRPr="0095252C">
        <w:rPr>
          <w:lang w:val="en-US"/>
        </w:rPr>
        <w:t xml:space="preserve"> </w:t>
      </w:r>
      <w:r w:rsidRPr="0095252C">
        <w:rPr>
          <w:lang w:val="x-none"/>
        </w:rPr>
        <w:t xml:space="preserve">each area. The proposed </w:t>
      </w:r>
      <w:proofErr w:type="spellStart"/>
      <w:r w:rsidRPr="0095252C">
        <w:rPr>
          <w:lang w:val="x-none"/>
        </w:rPr>
        <w:t>rezoning</w:t>
      </w:r>
      <w:r w:rsidR="00C52EF8">
        <w:t>s</w:t>
      </w:r>
      <w:proofErr w:type="spellEnd"/>
      <w:r w:rsidRPr="0095252C">
        <w:rPr>
          <w:lang w:val="x-none"/>
        </w:rPr>
        <w:t xml:space="preserve"> are generally</w:t>
      </w:r>
      <w:r w:rsidRPr="0095252C">
        <w:rPr>
          <w:lang w:val="en-US"/>
        </w:rPr>
        <w:t xml:space="preserve"> </w:t>
      </w:r>
      <w:r w:rsidRPr="0095252C">
        <w:rPr>
          <w:lang w:val="x-none"/>
        </w:rPr>
        <w:t>located in</w:t>
      </w:r>
      <w:r w:rsidR="00320654">
        <w:t xml:space="preserve"> </w:t>
      </w:r>
      <w:r w:rsidR="00320654" w:rsidRPr="0057589A">
        <w:t>or near to</w:t>
      </w:r>
      <w:r w:rsidRPr="0095252C">
        <w:rPr>
          <w:lang w:val="x-none"/>
        </w:rPr>
        <w:t xml:space="preserve"> Yarra’s activity centres. If approved, they</w:t>
      </w:r>
      <w:r w:rsidRPr="0095252C">
        <w:rPr>
          <w:lang w:val="en-US"/>
        </w:rPr>
        <w:t xml:space="preserve"> </w:t>
      </w:r>
      <w:r w:rsidRPr="0095252C">
        <w:rPr>
          <w:lang w:val="x-none"/>
        </w:rPr>
        <w:t>would support further commercial and residential</w:t>
      </w:r>
      <w:r w:rsidRPr="0095252C">
        <w:rPr>
          <w:lang w:val="en-US"/>
        </w:rPr>
        <w:t xml:space="preserve"> </w:t>
      </w:r>
      <w:r w:rsidRPr="0095252C">
        <w:rPr>
          <w:lang w:val="x-none"/>
        </w:rPr>
        <w:t>development in the centres, consistent with state</w:t>
      </w:r>
      <w:r>
        <w:rPr>
          <w:lang w:val="en-US"/>
        </w:rPr>
        <w:t xml:space="preserve"> </w:t>
      </w:r>
      <w:r w:rsidRPr="0095252C">
        <w:rPr>
          <w:lang w:val="x-none"/>
        </w:rPr>
        <w:t>planning policies.</w:t>
      </w:r>
      <w:r w:rsidR="009F637E">
        <w:t xml:space="preserve">  The ultimate outcomes of these amendments are unknown and may vary from their exhibited form.  For this reason the DCP has been prepared based on the existing statutory and strategic framework.  The periodic review of the DCP will ensure that changing strategic conditions are factored into the subsequent iterations of the DCP. </w:t>
      </w:r>
    </w:p>
    <w:p w14:paraId="62E30AB4" w14:textId="77777777" w:rsidR="0095252C" w:rsidRPr="0095252C" w:rsidRDefault="0095252C" w:rsidP="0095252C">
      <w:pPr>
        <w:pStyle w:val="Heading1"/>
        <w:numPr>
          <w:ilvl w:val="0"/>
          <w:numId w:val="0"/>
        </w:numPr>
        <w:ind w:left="720"/>
        <w:rPr>
          <w:lang w:val="x-none"/>
        </w:rPr>
      </w:pPr>
      <w:r>
        <w:rPr>
          <w:noProof/>
        </w:rPr>
        <w:drawing>
          <wp:inline distT="0" distB="0" distL="0" distR="0" wp14:anchorId="2EE6C2D1" wp14:editId="7292173A">
            <wp:extent cx="3291840" cy="3249521"/>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1840" cy="3249521"/>
                    </a:xfrm>
                    <a:prstGeom prst="rect">
                      <a:avLst/>
                    </a:prstGeom>
                  </pic:spPr>
                </pic:pic>
              </a:graphicData>
            </a:graphic>
          </wp:inline>
        </w:drawing>
      </w:r>
    </w:p>
    <w:p w14:paraId="3B1E899C" w14:textId="28CF9713" w:rsidR="009E0E5D" w:rsidRPr="00C90581" w:rsidRDefault="009E0E5D" w:rsidP="009E0E5D">
      <w:pPr>
        <w:pStyle w:val="Heading10"/>
        <w:rPr>
          <w:i/>
        </w:rPr>
      </w:pPr>
      <w:bookmarkStart w:id="21" w:name="_Toc901603"/>
      <w:bookmarkStart w:id="22" w:name="_Toc1118435"/>
      <w:r w:rsidRPr="00C90581">
        <w:rPr>
          <w:i/>
        </w:rPr>
        <w:t xml:space="preserve">Policies and </w:t>
      </w:r>
      <w:r w:rsidR="00451668" w:rsidRPr="00C90581">
        <w:rPr>
          <w:i/>
        </w:rPr>
        <w:t>st</w:t>
      </w:r>
      <w:r w:rsidR="0075675B" w:rsidRPr="00C90581">
        <w:rPr>
          <w:i/>
        </w:rPr>
        <w:t>r</w:t>
      </w:r>
      <w:r w:rsidR="00451668" w:rsidRPr="00C90581">
        <w:rPr>
          <w:i/>
        </w:rPr>
        <w:t>ategies</w:t>
      </w:r>
      <w:bookmarkEnd w:id="21"/>
      <w:bookmarkEnd w:id="22"/>
    </w:p>
    <w:p w14:paraId="0620A976" w14:textId="77777777" w:rsidR="00A93E3E" w:rsidRDefault="00A93E3E" w:rsidP="00A93E3E">
      <w:pPr>
        <w:pStyle w:val="Heading1"/>
      </w:pPr>
      <w:r>
        <w:t>The development of the DCP</w:t>
      </w:r>
      <w:r w:rsidR="00C2585D">
        <w:t xml:space="preserve"> was originally</w:t>
      </w:r>
      <w:r>
        <w:t xml:space="preserve"> supported by three background papers:</w:t>
      </w:r>
      <w:r>
        <w:rPr>
          <w:rStyle w:val="FootnoteReference"/>
        </w:rPr>
        <w:footnoteReference w:id="12"/>
      </w:r>
    </w:p>
    <w:p w14:paraId="2E11D4E8" w14:textId="77777777" w:rsidR="00A93E3E" w:rsidRDefault="00703B31" w:rsidP="00A93E3E">
      <w:pPr>
        <w:pStyle w:val="Heading2"/>
      </w:pPr>
      <w:r w:rsidRPr="00703B31">
        <w:t>Background Paper No.</w:t>
      </w:r>
      <w:r>
        <w:t xml:space="preserve"> </w:t>
      </w:r>
      <w:r w:rsidRPr="00703B31">
        <w:t>1</w:t>
      </w:r>
      <w:r>
        <w:t>:</w:t>
      </w:r>
      <w:r w:rsidRPr="00703B31">
        <w:t xml:space="preserve"> </w:t>
      </w:r>
      <w:r w:rsidR="00A93E3E">
        <w:t>Demographics – identifying the type and location of population changes in Yarra;</w:t>
      </w:r>
    </w:p>
    <w:p w14:paraId="7D21953B" w14:textId="77777777" w:rsidR="00A93E3E" w:rsidRDefault="00703B31" w:rsidP="00A93E3E">
      <w:pPr>
        <w:pStyle w:val="Heading2"/>
      </w:pPr>
      <w:r w:rsidRPr="00703B31">
        <w:t>Background Paper No.</w:t>
      </w:r>
      <w:r>
        <w:t xml:space="preserve"> 2:</w:t>
      </w:r>
      <w:r w:rsidRPr="00703B31">
        <w:t xml:space="preserve"> </w:t>
      </w:r>
      <w:r w:rsidR="00A93E3E">
        <w:t>DCP projects – identifying the projects suitable for inclusion in the DCP and the process for identifying projects; and</w:t>
      </w:r>
    </w:p>
    <w:p w14:paraId="0C66E72E" w14:textId="77777777" w:rsidR="00A93E3E" w:rsidRDefault="00703B31" w:rsidP="00A93E3E">
      <w:pPr>
        <w:pStyle w:val="Heading2"/>
      </w:pPr>
      <w:r w:rsidRPr="00703B31">
        <w:t>Background Paper No.</w:t>
      </w:r>
      <w:r>
        <w:t xml:space="preserve"> 3:</w:t>
      </w:r>
      <w:r w:rsidRPr="00703B31">
        <w:t xml:space="preserve"> </w:t>
      </w:r>
      <w:r w:rsidR="00A93E3E">
        <w:t>DCP charge areas – outlining the basis for selecting the charge areas.</w:t>
      </w:r>
    </w:p>
    <w:p w14:paraId="62BF952B" w14:textId="17BCB257" w:rsidR="004779D0" w:rsidRDefault="004779D0" w:rsidP="004779D0">
      <w:pPr>
        <w:pStyle w:val="Heading1"/>
      </w:pPr>
      <w:r>
        <w:t xml:space="preserve">Using Council’s 10 year capital works program as a starting point, projects </w:t>
      </w:r>
      <w:r w:rsidR="001D302F">
        <w:t>we</w:t>
      </w:r>
      <w:r>
        <w:t>re identified as being suitable for inclusion in the DCP as either community infrastructure or development infrastructure. Then, depend</w:t>
      </w:r>
      <w:r w:rsidR="001D302F">
        <w:t xml:space="preserve">ing </w:t>
      </w:r>
      <w:r>
        <w:t xml:space="preserve">on the charge area in which the infrastructure is located, and the growth that is predicted in that charge area, the contribution attributable to new development </w:t>
      </w:r>
      <w:r w:rsidR="001D302F">
        <w:t xml:space="preserve">was </w:t>
      </w:r>
      <w:r>
        <w:t>calculated.</w:t>
      </w:r>
    </w:p>
    <w:p w14:paraId="6ACA7B12" w14:textId="3D128068" w:rsidR="004779D0" w:rsidRDefault="004779D0" w:rsidP="004779D0">
      <w:pPr>
        <w:pStyle w:val="Heading1"/>
      </w:pPr>
      <w:r>
        <w:t xml:space="preserve">The DCP has two infrastructure charges which </w:t>
      </w:r>
      <w:r w:rsidR="00C52EF8">
        <w:t>relate to</w:t>
      </w:r>
      <w:r>
        <w:t>:</w:t>
      </w:r>
    </w:p>
    <w:p w14:paraId="74E04351" w14:textId="77777777" w:rsidR="004779D0" w:rsidRDefault="004779D0" w:rsidP="004779D0">
      <w:pPr>
        <w:pStyle w:val="Heading2"/>
      </w:pPr>
      <w:r>
        <w:lastRenderedPageBreak/>
        <w:t>Community Infrastructure which is currently capped at $1,150 per dwelling for the financial year beginning on 1 July 2018, and is referenced as community facilities community infrastructure (</w:t>
      </w:r>
      <w:r w:rsidRPr="0006009E">
        <w:rPr>
          <w:b/>
        </w:rPr>
        <w:t>CFCI</w:t>
      </w:r>
      <w:r>
        <w:t>) in the DCP;</w:t>
      </w:r>
    </w:p>
    <w:p w14:paraId="5A837C46" w14:textId="77777777" w:rsidR="004779D0" w:rsidRDefault="004779D0" w:rsidP="004779D0">
      <w:pPr>
        <w:pStyle w:val="Heading2"/>
      </w:pPr>
      <w:proofErr w:type="gramStart"/>
      <w:r>
        <w:t>Development Infrastructure which includes land for infrastructure, engineering infrastructure, and is referenced as community facilities development infrastructure (</w:t>
      </w:r>
      <w:r w:rsidRPr="0006009E">
        <w:rPr>
          <w:b/>
        </w:rPr>
        <w:t>CFDI</w:t>
      </w:r>
      <w:r>
        <w:t>), drainage development infrastructure (</w:t>
      </w:r>
      <w:r w:rsidRPr="0006009E">
        <w:rPr>
          <w:b/>
        </w:rPr>
        <w:t>DRDI</w:t>
      </w:r>
      <w:r>
        <w:t>), pavement development infrastructure (</w:t>
      </w:r>
      <w:r w:rsidRPr="0006009E">
        <w:rPr>
          <w:b/>
        </w:rPr>
        <w:t>PADI</w:t>
      </w:r>
      <w:r>
        <w:t>) and road development infrastructure (</w:t>
      </w:r>
      <w:r w:rsidRPr="0006009E">
        <w:rPr>
          <w:b/>
        </w:rPr>
        <w:t>RDDI</w:t>
      </w:r>
      <w:r>
        <w:t>) in the DCP.</w:t>
      </w:r>
      <w:proofErr w:type="gramEnd"/>
    </w:p>
    <w:p w14:paraId="01438165" w14:textId="77777777" w:rsidR="004779D0" w:rsidRDefault="004779D0" w:rsidP="004779D0">
      <w:pPr>
        <w:pStyle w:val="Heading1"/>
      </w:pPr>
      <w:r>
        <w:t>Council has developed the LTFS over a 10 year period to provide financial management and guidance to support service delivery and the capital works program.</w:t>
      </w:r>
    </w:p>
    <w:p w14:paraId="15C7ABC1" w14:textId="35228B8C" w:rsidR="004779D0" w:rsidRDefault="004779D0" w:rsidP="004779D0">
      <w:pPr>
        <w:pStyle w:val="Heading1"/>
      </w:pPr>
      <w:r>
        <w:t xml:space="preserve">New, renewal and upgrade projects </w:t>
      </w:r>
      <w:r w:rsidR="001D302F">
        <w:t xml:space="preserve">were </w:t>
      </w:r>
      <w:r>
        <w:t xml:space="preserve">identified through the Council plan, policies, master plans, strategies, asset management plans and identified service needs. Renewal projects </w:t>
      </w:r>
      <w:r w:rsidR="001D302F">
        <w:t xml:space="preserve">were </w:t>
      </w:r>
      <w:r>
        <w:t>principally derived from adopted asset management plans</w:t>
      </w:r>
      <w:r w:rsidR="001D302F">
        <w:t>,</w:t>
      </w:r>
      <w:r>
        <w:t xml:space="preserve"> whilst new and upgrade projects </w:t>
      </w:r>
      <w:r w:rsidR="001D302F">
        <w:t>were</w:t>
      </w:r>
      <w:r>
        <w:t xml:space="preserve"> sourced from adopted Council strategies/polices or master plans.</w:t>
      </w:r>
    </w:p>
    <w:p w14:paraId="019E8990" w14:textId="5A4C0586" w:rsidR="001D302F" w:rsidRDefault="0006009E" w:rsidP="0006009E">
      <w:pPr>
        <w:pStyle w:val="Heading1"/>
      </w:pPr>
      <w:bookmarkStart w:id="23" w:name="_Ref968108"/>
      <w:r w:rsidRPr="004D7E10">
        <w:t>The</w:t>
      </w:r>
      <w:r w:rsidR="001D302F">
        <w:t xml:space="preserve"> strategic </w:t>
      </w:r>
      <w:r w:rsidRPr="004D7E10">
        <w:t xml:space="preserve">documents </w:t>
      </w:r>
      <w:r w:rsidR="001D302F">
        <w:t>which form the basis of project selection are, for the most part</w:t>
      </w:r>
      <w:proofErr w:type="gramStart"/>
      <w:r w:rsidR="001D302F">
        <w:t xml:space="preserve">, </w:t>
      </w:r>
      <w:r w:rsidRPr="004D7E10">
        <w:t xml:space="preserve"> </w:t>
      </w:r>
      <w:r w:rsidR="001D302F">
        <w:t>a</w:t>
      </w:r>
      <w:proofErr w:type="gramEnd"/>
      <w:r w:rsidR="001D302F">
        <w:t xml:space="preserve"> product of </w:t>
      </w:r>
      <w:r w:rsidRPr="004D7E10">
        <w:t xml:space="preserve">a </w:t>
      </w:r>
      <w:r w:rsidR="001D302F">
        <w:t xml:space="preserve">public consultation </w:t>
      </w:r>
      <w:r w:rsidRPr="004D7E10">
        <w:t xml:space="preserve">process </w:t>
      </w:r>
      <w:r w:rsidR="001D302F">
        <w:t xml:space="preserve">which includes </w:t>
      </w:r>
      <w:r w:rsidRPr="004D7E10">
        <w:t xml:space="preserve">public exhibition and community </w:t>
      </w:r>
      <w:r w:rsidR="001D302F">
        <w:t xml:space="preserve">engagement </w:t>
      </w:r>
      <w:r w:rsidRPr="004D7E10">
        <w:t>before being formally adopted by Council.</w:t>
      </w:r>
      <w:bookmarkEnd w:id="23"/>
      <w:r w:rsidRPr="004D7E10">
        <w:t xml:space="preserve"> </w:t>
      </w:r>
    </w:p>
    <w:p w14:paraId="2814B719" w14:textId="3E125499" w:rsidR="0006009E" w:rsidRDefault="0006009E" w:rsidP="0006009E">
      <w:pPr>
        <w:pStyle w:val="Heading1"/>
      </w:pPr>
      <w:bookmarkStart w:id="24" w:name="_Ref968140"/>
      <w:r w:rsidRPr="004D7E10">
        <w:t>The asset management plans, strategies and policies that guide the capital works program include:</w:t>
      </w:r>
      <w:bookmarkEnd w:id="24"/>
      <w:r w:rsidRPr="004D7E10">
        <w:t xml:space="preserve"> </w:t>
      </w:r>
    </w:p>
    <w:p w14:paraId="5A470D13" w14:textId="77777777" w:rsidR="008F2C58" w:rsidRDefault="008F2C58" w:rsidP="006B7D0F">
      <w:pPr>
        <w:pStyle w:val="Heading2"/>
      </w:pPr>
      <w:r>
        <w:t>Access and Inclusion Plan 2014 to 2017</w:t>
      </w:r>
    </w:p>
    <w:p w14:paraId="72CD8943" w14:textId="77777777" w:rsidR="008F2C58" w:rsidRDefault="008F2C58" w:rsidP="006B7D0F">
      <w:pPr>
        <w:pStyle w:val="Heading2"/>
      </w:pPr>
      <w:r>
        <w:t>Arts and Cultural Strategy 2016 to 2020</w:t>
      </w:r>
    </w:p>
    <w:p w14:paraId="5217B6BD" w14:textId="77777777" w:rsidR="008F2C58" w:rsidRDefault="008F2C58" w:rsidP="006B7D0F">
      <w:pPr>
        <w:pStyle w:val="Heading2"/>
      </w:pPr>
      <w:r>
        <w:t>Asset Management Policy 2011</w:t>
      </w:r>
    </w:p>
    <w:p w14:paraId="72CA63F9" w14:textId="77777777" w:rsidR="008F2C58" w:rsidRDefault="008F2C58" w:rsidP="006B7D0F">
      <w:pPr>
        <w:pStyle w:val="Heading2"/>
      </w:pPr>
      <w:r>
        <w:t>Asset Management Policy 2017</w:t>
      </w:r>
    </w:p>
    <w:p w14:paraId="07B8A587" w14:textId="0A128FD1" w:rsidR="008F2C58" w:rsidRDefault="008F2C58" w:rsidP="006B7D0F">
      <w:pPr>
        <w:pStyle w:val="Heading2"/>
      </w:pPr>
      <w:r>
        <w:t>Bike Strategy 2010-2015 part 1</w:t>
      </w:r>
    </w:p>
    <w:p w14:paraId="596A3633" w14:textId="77777777" w:rsidR="008F2C58" w:rsidRDefault="008F2C58" w:rsidP="006B7D0F">
      <w:pPr>
        <w:pStyle w:val="Heading2"/>
      </w:pPr>
      <w:r>
        <w:t>Bike Strategy 2010-2015 part 2</w:t>
      </w:r>
    </w:p>
    <w:p w14:paraId="5AAE2E59" w14:textId="77777777" w:rsidR="008F2C58" w:rsidRDefault="008F2C58" w:rsidP="006B7D0F">
      <w:pPr>
        <w:pStyle w:val="Heading2"/>
      </w:pPr>
      <w:r>
        <w:t>Bike Strategy September 2016</w:t>
      </w:r>
    </w:p>
    <w:p w14:paraId="6734F4C8" w14:textId="77777777" w:rsidR="008F2C58" w:rsidRDefault="008F2C58" w:rsidP="006B7D0F">
      <w:pPr>
        <w:pStyle w:val="Heading2"/>
      </w:pPr>
      <w:r>
        <w:t xml:space="preserve">Bridge Rd Streetscape </w:t>
      </w:r>
      <w:proofErr w:type="spellStart"/>
      <w:r>
        <w:t>Masterplan</w:t>
      </w:r>
      <w:proofErr w:type="spellEnd"/>
    </w:p>
    <w:p w14:paraId="39C042CD" w14:textId="29F2743F" w:rsidR="008F2C58" w:rsidRDefault="008F2C58" w:rsidP="006B7D0F">
      <w:pPr>
        <w:pStyle w:val="Heading2"/>
      </w:pPr>
      <w:r>
        <w:t>Buildings Asset Management Plan adopted 2013</w:t>
      </w:r>
    </w:p>
    <w:p w14:paraId="759F7E6F" w14:textId="77777777" w:rsidR="008F2C58" w:rsidRDefault="008F2C58" w:rsidP="006B7D0F">
      <w:pPr>
        <w:pStyle w:val="Heading2"/>
      </w:pPr>
      <w:r>
        <w:t>Buildings Asset Management Plan revision 2017</w:t>
      </w:r>
    </w:p>
    <w:p w14:paraId="02C26A1B" w14:textId="77777777" w:rsidR="008F2C58" w:rsidRDefault="008F2C58" w:rsidP="006B7D0F">
      <w:pPr>
        <w:pStyle w:val="Heading2"/>
      </w:pPr>
      <w:r>
        <w:t xml:space="preserve">Community Infrastructure Planning Framework </w:t>
      </w:r>
    </w:p>
    <w:p w14:paraId="776D31FF" w14:textId="77777777" w:rsidR="008F2C58" w:rsidRDefault="008F2C58" w:rsidP="006B7D0F">
      <w:pPr>
        <w:pStyle w:val="Heading2"/>
      </w:pPr>
      <w:r>
        <w:t>Events in Public Places Policy</w:t>
      </w:r>
    </w:p>
    <w:p w14:paraId="3323F994" w14:textId="77777777" w:rsidR="008F2C58" w:rsidRDefault="008F2C58" w:rsidP="006B7D0F">
      <w:pPr>
        <w:pStyle w:val="Heading2"/>
      </w:pPr>
      <w:r>
        <w:t>Early Years Strategy 2015-2018</w:t>
      </w:r>
    </w:p>
    <w:p w14:paraId="062A6994" w14:textId="77777777" w:rsidR="008F2C58" w:rsidRDefault="008F2C58" w:rsidP="006B7D0F">
      <w:pPr>
        <w:pStyle w:val="Heading2"/>
      </w:pPr>
      <w:r>
        <w:t>Economic Development Strategy 2015-2020</w:t>
      </w:r>
    </w:p>
    <w:p w14:paraId="2420F8D5" w14:textId="77777777" w:rsidR="008F2C58" w:rsidRDefault="008F2C58" w:rsidP="006B7D0F">
      <w:pPr>
        <w:pStyle w:val="Heading2"/>
      </w:pPr>
      <w:r>
        <w:t>Encouraging and Increasing Walking Strategy 2005</w:t>
      </w:r>
    </w:p>
    <w:p w14:paraId="1FF6C159" w14:textId="77777777" w:rsidR="008F2C58" w:rsidRDefault="008F2C58" w:rsidP="006B7D0F">
      <w:pPr>
        <w:pStyle w:val="Heading2"/>
      </w:pPr>
      <w:r>
        <w:t>Final Stage Two Action Plan 2014-2017</w:t>
      </w:r>
    </w:p>
    <w:p w14:paraId="58642F20" w14:textId="77777777" w:rsidR="008F2C58" w:rsidRDefault="008F2C58" w:rsidP="006B7D0F">
      <w:pPr>
        <w:pStyle w:val="Heading2"/>
      </w:pPr>
      <w:r>
        <w:t>Guidelines for Public Art in Private Development in Yarra</w:t>
      </w:r>
    </w:p>
    <w:p w14:paraId="1670B685" w14:textId="77777777" w:rsidR="008F2C58" w:rsidRDefault="008F2C58" w:rsidP="006B7D0F">
      <w:pPr>
        <w:pStyle w:val="Heading2"/>
      </w:pPr>
      <w:r>
        <w:t>Local Area Traffic Management Policy 2013</w:t>
      </w:r>
    </w:p>
    <w:p w14:paraId="7D16C243" w14:textId="77777777" w:rsidR="008F2C58" w:rsidRDefault="008F2C58" w:rsidP="006B7D0F">
      <w:pPr>
        <w:pStyle w:val="Heading2"/>
      </w:pPr>
      <w:r>
        <w:lastRenderedPageBreak/>
        <w:t xml:space="preserve">Local Area Place </w:t>
      </w:r>
      <w:proofErr w:type="gramStart"/>
      <w:r>
        <w:t>Making  Policy</w:t>
      </w:r>
      <w:proofErr w:type="gramEnd"/>
      <w:r>
        <w:t xml:space="preserve"> 2017</w:t>
      </w:r>
    </w:p>
    <w:p w14:paraId="6D277C26" w14:textId="77777777" w:rsidR="008F2C58" w:rsidRDefault="008F2C58" w:rsidP="006B7D0F">
      <w:pPr>
        <w:pStyle w:val="Heading2"/>
      </w:pPr>
      <w:r>
        <w:t>Long Term Financial Strategy June 2016</w:t>
      </w:r>
    </w:p>
    <w:p w14:paraId="1ED2A8BB" w14:textId="77777777" w:rsidR="008F2C58" w:rsidRDefault="008F2C58" w:rsidP="006B7D0F">
      <w:pPr>
        <w:pStyle w:val="Heading2"/>
      </w:pPr>
      <w:r>
        <w:t>Long Term Financial Strategy 2017/18 to 2026/27</w:t>
      </w:r>
    </w:p>
    <w:p w14:paraId="129FC934" w14:textId="77777777" w:rsidR="008F2C58" w:rsidRDefault="008F2C58" w:rsidP="006B7D0F">
      <w:pPr>
        <w:pStyle w:val="Heading2"/>
      </w:pPr>
      <w:r>
        <w:t>Middle Years Strategy 2014- 2017</w:t>
      </w:r>
    </w:p>
    <w:p w14:paraId="16F69D5F" w14:textId="77777777" w:rsidR="008F2C58" w:rsidRDefault="008F2C58" w:rsidP="006B7D0F">
      <w:pPr>
        <w:pStyle w:val="Heading2"/>
      </w:pPr>
      <w:r>
        <w:t>Nicholson Street Place Making Initiative Concept Design</w:t>
      </w:r>
    </w:p>
    <w:p w14:paraId="0DFFF1F3" w14:textId="77777777" w:rsidR="008F2C58" w:rsidRDefault="008F2C58" w:rsidP="006B7D0F">
      <w:pPr>
        <w:pStyle w:val="Heading2"/>
      </w:pPr>
      <w:r>
        <w:t>Night Time Economy Strategy 2014-2018</w:t>
      </w:r>
    </w:p>
    <w:p w14:paraId="2EF19FBD" w14:textId="77777777" w:rsidR="008F2C58" w:rsidRDefault="008F2C58" w:rsidP="006B7D0F">
      <w:pPr>
        <w:pStyle w:val="Heading2"/>
      </w:pPr>
      <w:r>
        <w:t>Open Space Strategy 2006-2016</w:t>
      </w:r>
    </w:p>
    <w:p w14:paraId="0689F2CD" w14:textId="77777777" w:rsidR="008F2C58" w:rsidRDefault="008F2C58" w:rsidP="006B7D0F">
      <w:pPr>
        <w:pStyle w:val="Heading2"/>
      </w:pPr>
      <w:r>
        <w:t>Parking Management Strategy Action Plan 2013-2015</w:t>
      </w:r>
    </w:p>
    <w:p w14:paraId="75344D7B" w14:textId="77777777" w:rsidR="008F2C58" w:rsidRDefault="008F2C58" w:rsidP="006B7D0F">
      <w:pPr>
        <w:pStyle w:val="Heading2"/>
      </w:pPr>
      <w:r>
        <w:t>Positive Ageing Strategy 2007-2016</w:t>
      </w:r>
    </w:p>
    <w:p w14:paraId="728D4B8F" w14:textId="77777777" w:rsidR="008F2C58" w:rsidRDefault="008F2C58" w:rsidP="006B7D0F">
      <w:pPr>
        <w:pStyle w:val="Heading2"/>
      </w:pPr>
      <w:r>
        <w:t>Public Art Policy 2015 to 2020</w:t>
      </w:r>
    </w:p>
    <w:p w14:paraId="3198B219" w14:textId="77777777" w:rsidR="008F2C58" w:rsidRDefault="008F2C58" w:rsidP="006B7D0F">
      <w:pPr>
        <w:pStyle w:val="Heading2"/>
      </w:pPr>
      <w:r>
        <w:t>Road Management Plan 2013</w:t>
      </w:r>
    </w:p>
    <w:p w14:paraId="49F53A61" w14:textId="77777777" w:rsidR="008F2C58" w:rsidRDefault="008F2C58" w:rsidP="006B7D0F">
      <w:pPr>
        <w:pStyle w:val="Heading2"/>
      </w:pPr>
      <w:r>
        <w:t>Social and Affordable Housing Strategy 2012-2014</w:t>
      </w:r>
    </w:p>
    <w:p w14:paraId="5FCD7826" w14:textId="77777777" w:rsidR="008F2C58" w:rsidRDefault="008F2C58" w:rsidP="006B7D0F">
      <w:pPr>
        <w:pStyle w:val="Heading2"/>
      </w:pPr>
      <w:r>
        <w:t>Strategic Advocacy Framework November 2013</w:t>
      </w:r>
    </w:p>
    <w:p w14:paraId="68872CA2" w14:textId="77777777" w:rsidR="008F2C58" w:rsidRDefault="008F2C58" w:rsidP="006B7D0F">
      <w:pPr>
        <w:pStyle w:val="Heading2"/>
      </w:pPr>
      <w:r>
        <w:t xml:space="preserve">Stormwater </w:t>
      </w:r>
      <w:proofErr w:type="gramStart"/>
      <w:r>
        <w:t>Drainage  Management</w:t>
      </w:r>
      <w:proofErr w:type="gramEnd"/>
      <w:r>
        <w:t xml:space="preserve"> Strategy</w:t>
      </w:r>
    </w:p>
    <w:p w14:paraId="24C83319" w14:textId="77777777" w:rsidR="008F2C58" w:rsidRDefault="008F2C58" w:rsidP="006B7D0F">
      <w:pPr>
        <w:pStyle w:val="Heading2"/>
      </w:pPr>
      <w:r>
        <w:t>Strategic Transport Statement 2006</w:t>
      </w:r>
    </w:p>
    <w:p w14:paraId="2F5CFD4E" w14:textId="77777777" w:rsidR="008F2C58" w:rsidRDefault="008F2C58" w:rsidP="006B7D0F">
      <w:pPr>
        <w:pStyle w:val="Heading2"/>
      </w:pPr>
      <w:r>
        <w:t xml:space="preserve">Victoria Street Streetscape </w:t>
      </w:r>
      <w:proofErr w:type="spellStart"/>
      <w:r>
        <w:t>Masterplan</w:t>
      </w:r>
      <w:proofErr w:type="spellEnd"/>
      <w:r>
        <w:t xml:space="preserve"> </w:t>
      </w:r>
    </w:p>
    <w:p w14:paraId="1D6E6E28" w14:textId="77777777" w:rsidR="008F2C58" w:rsidRDefault="008F2C58" w:rsidP="006B7D0F">
      <w:pPr>
        <w:pStyle w:val="Heading2"/>
      </w:pPr>
      <w:r>
        <w:t>Urban Design Strategy 2011</w:t>
      </w:r>
    </w:p>
    <w:p w14:paraId="3084BFB0" w14:textId="77777777" w:rsidR="008F2C58" w:rsidRDefault="008F2C58" w:rsidP="006B7D0F">
      <w:pPr>
        <w:pStyle w:val="Heading2"/>
      </w:pPr>
      <w:r>
        <w:t>Water Sensitive Urban Design Policy 2016</w:t>
      </w:r>
    </w:p>
    <w:p w14:paraId="6FBA7D87" w14:textId="77777777" w:rsidR="008F2C58" w:rsidRDefault="008F2C58" w:rsidP="006B7D0F">
      <w:pPr>
        <w:pStyle w:val="Heading2"/>
      </w:pPr>
      <w:r>
        <w:t>Yarra Health Plan 2013-2017</w:t>
      </w:r>
    </w:p>
    <w:p w14:paraId="59305869" w14:textId="40C37069" w:rsidR="00CD05CE" w:rsidRDefault="008F2C58" w:rsidP="006B7D0F">
      <w:pPr>
        <w:pStyle w:val="Heading2"/>
      </w:pPr>
      <w:r>
        <w:t>Yarra Youth Policy Action Plan 2013 to 2016</w:t>
      </w:r>
    </w:p>
    <w:p w14:paraId="2E32E1BE" w14:textId="05246B63" w:rsidR="00E32BB7" w:rsidRPr="00E75FE1" w:rsidRDefault="00E2105F" w:rsidP="00E2105F">
      <w:pPr>
        <w:pStyle w:val="Heading1"/>
      </w:pPr>
      <w:r w:rsidRPr="00E75FE1">
        <w:t xml:space="preserve">In response to </w:t>
      </w:r>
      <w:r w:rsidR="00E32BB7" w:rsidRPr="00E75FE1">
        <w:t>the Panel’s direction</w:t>
      </w:r>
      <w:r w:rsidR="00C52EF8">
        <w:t xml:space="preserve"> at paragraph 12</w:t>
      </w:r>
      <w:r w:rsidR="00677DB1" w:rsidRPr="00E75FE1">
        <w:t xml:space="preserve">, </w:t>
      </w:r>
      <w:r w:rsidR="004D7E10" w:rsidRPr="00E75FE1">
        <w:t xml:space="preserve">electronic copies of all policies and other strategic documents listed in paragraph </w:t>
      </w:r>
      <w:r w:rsidR="009F637E">
        <w:fldChar w:fldCharType="begin"/>
      </w:r>
      <w:r w:rsidR="009F637E">
        <w:instrText xml:space="preserve"> REF _Ref968140 \r \h </w:instrText>
      </w:r>
      <w:r w:rsidR="009F637E">
        <w:fldChar w:fldCharType="separate"/>
      </w:r>
      <w:r w:rsidR="009F637E">
        <w:t>49</w:t>
      </w:r>
      <w:r w:rsidR="009F637E">
        <w:fldChar w:fldCharType="end"/>
      </w:r>
      <w:r w:rsidR="004D7E10" w:rsidRPr="00E75FE1">
        <w:t xml:space="preserve"> above are available on Council’s website at: </w:t>
      </w:r>
    </w:p>
    <w:p w14:paraId="710AF962" w14:textId="77777777" w:rsidR="00D0709B" w:rsidRDefault="00D0709B" w:rsidP="00D0709B">
      <w:pPr>
        <w:ind w:left="284"/>
        <w:rPr>
          <w:rStyle w:val="Hyperlink"/>
        </w:rPr>
      </w:pPr>
    </w:p>
    <w:p w14:paraId="4D0E09C1" w14:textId="77777777" w:rsidR="00D0709B" w:rsidRPr="00B116BB" w:rsidRDefault="00D0709B" w:rsidP="0057589A">
      <w:pPr>
        <w:ind w:left="284" w:firstLine="436"/>
        <w:rPr>
          <w:rStyle w:val="Hyperlink"/>
          <w:rFonts w:ascii="Tahoma" w:hAnsi="Tahoma" w:cs="Tahoma"/>
          <w:kern w:val="28"/>
          <w:sz w:val="22"/>
          <w:szCs w:val="22"/>
        </w:rPr>
      </w:pPr>
      <w:r w:rsidRPr="003C7B90">
        <w:rPr>
          <w:rStyle w:val="Hyperlink"/>
        </w:rPr>
        <w:t>www.y</w:t>
      </w:r>
      <w:r>
        <w:rPr>
          <w:rStyle w:val="Hyperlink"/>
        </w:rPr>
        <w:t>arracity.vic.gov.au/amendmentC238</w:t>
      </w:r>
    </w:p>
    <w:p w14:paraId="4187F5D4" w14:textId="66305318" w:rsidR="0006009E" w:rsidRPr="0057589A" w:rsidRDefault="009F637E" w:rsidP="00E341C8">
      <w:pPr>
        <w:pStyle w:val="Heading1"/>
      </w:pPr>
      <w:bookmarkStart w:id="25" w:name="_Toc901604"/>
      <w:r w:rsidRPr="006B7D0F">
        <w:rPr>
          <w:kern w:val="0"/>
          <w:lang w:val="en-GB"/>
        </w:rPr>
        <w:t xml:space="preserve">For the </w:t>
      </w:r>
      <w:r>
        <w:t>sake of completeness</w:t>
      </w:r>
      <w:r w:rsidR="008F2C58">
        <w:t>,</w:t>
      </w:r>
      <w:r>
        <w:t xml:space="preserve"> it is noted that </w:t>
      </w:r>
      <w:bookmarkEnd w:id="25"/>
      <w:r>
        <w:t>p</w:t>
      </w:r>
      <w:r w:rsidR="00462CAE" w:rsidRPr="0057589A">
        <w:t>ost</w:t>
      </w:r>
      <w:r>
        <w:t>-</w:t>
      </w:r>
      <w:r w:rsidR="00462CAE" w:rsidRPr="0057589A">
        <w:t xml:space="preserve">exhibition, Council </w:t>
      </w:r>
      <w:r>
        <w:t xml:space="preserve">has </w:t>
      </w:r>
      <w:r w:rsidR="00462CAE" w:rsidRPr="0057589A">
        <w:t xml:space="preserve">endorsed the following </w:t>
      </w:r>
      <w:r w:rsidR="00D4774E">
        <w:t xml:space="preserve">additional </w:t>
      </w:r>
      <w:r w:rsidR="00462CAE" w:rsidRPr="0057589A">
        <w:t xml:space="preserve">economic and housing </w:t>
      </w:r>
      <w:r w:rsidR="00B816D7" w:rsidRPr="0057589A">
        <w:t>s</w:t>
      </w:r>
      <w:r w:rsidR="00462CAE" w:rsidRPr="0057589A">
        <w:t>trategies:</w:t>
      </w:r>
    </w:p>
    <w:p w14:paraId="5D8CA53A" w14:textId="621C558C" w:rsidR="00587E37" w:rsidRPr="0057589A" w:rsidRDefault="003674E3" w:rsidP="006B7D0F">
      <w:pPr>
        <w:pStyle w:val="Heading2"/>
      </w:pPr>
      <w:r w:rsidRPr="0057589A">
        <w:t>On 4 September 2018, Council adopted the Yarra Housing Strategy.</w:t>
      </w:r>
      <w:r w:rsidR="00A12EDF" w:rsidRPr="0057589A">
        <w:rPr>
          <w:rStyle w:val="FootnoteReference"/>
        </w:rPr>
        <w:footnoteReference w:id="13"/>
      </w:r>
      <w:r w:rsidR="002B7645" w:rsidRPr="0057589A">
        <w:t xml:space="preserve"> </w:t>
      </w:r>
    </w:p>
    <w:p w14:paraId="036AEFCD" w14:textId="3209B813" w:rsidR="009F637E" w:rsidDel="009F637E" w:rsidRDefault="00F303D2" w:rsidP="00811FEE">
      <w:pPr>
        <w:pStyle w:val="Heading2"/>
        <w:rPr>
          <w:i/>
        </w:rPr>
      </w:pPr>
      <w:r w:rsidRPr="0057589A">
        <w:t>On 4 September 2018, Council adopted the Spatial and Economic Strategy (</w:t>
      </w:r>
      <w:r w:rsidRPr="0057589A">
        <w:rPr>
          <w:b/>
        </w:rPr>
        <w:t>SEES</w:t>
      </w:r>
      <w:r w:rsidRPr="0057589A">
        <w:t>).</w:t>
      </w:r>
      <w:r w:rsidRPr="0057589A">
        <w:rPr>
          <w:rStyle w:val="FootnoteReference"/>
        </w:rPr>
        <w:footnoteReference w:id="14"/>
      </w:r>
      <w:r w:rsidRPr="0057589A">
        <w:t xml:space="preserve"> </w:t>
      </w:r>
      <w:bookmarkStart w:id="26" w:name="_Toc901605"/>
    </w:p>
    <w:p w14:paraId="2EB16A2C" w14:textId="77777777" w:rsidR="008F2C58" w:rsidRDefault="008F2C58">
      <w:pPr>
        <w:jc w:val="left"/>
        <w:rPr>
          <w:b/>
          <w:i/>
          <w:lang w:val="en-GB"/>
        </w:rPr>
      </w:pPr>
      <w:r>
        <w:rPr>
          <w:i/>
        </w:rPr>
        <w:br w:type="page"/>
      </w:r>
    </w:p>
    <w:p w14:paraId="5218BD74" w14:textId="762BF096" w:rsidR="00C04E87" w:rsidRPr="00085106" w:rsidRDefault="00F97B62" w:rsidP="00BD6661">
      <w:pPr>
        <w:pStyle w:val="Heading10"/>
      </w:pPr>
      <w:bookmarkStart w:id="27" w:name="_Toc901606"/>
      <w:bookmarkStart w:id="28" w:name="_Toc1118436"/>
      <w:bookmarkEnd w:id="26"/>
      <w:r>
        <w:lastRenderedPageBreak/>
        <w:t xml:space="preserve">Part C - </w:t>
      </w:r>
      <w:r w:rsidR="00085106" w:rsidRPr="00085106">
        <w:t>C</w:t>
      </w:r>
      <w:r w:rsidR="00C04E87" w:rsidRPr="00085106">
        <w:t>hronology of events</w:t>
      </w:r>
      <w:bookmarkEnd w:id="27"/>
      <w:bookmarkEnd w:id="28"/>
    </w:p>
    <w:p w14:paraId="6025CCB6" w14:textId="471D314C" w:rsidR="009F637E" w:rsidRDefault="00590C3D" w:rsidP="00811FEE">
      <w:pPr>
        <w:pStyle w:val="Heading1"/>
      </w:pPr>
      <w:r>
        <w:t xml:space="preserve">The following table </w:t>
      </w:r>
      <w:r w:rsidR="00A3613B">
        <w:t xml:space="preserve">provides a </w:t>
      </w:r>
      <w:r>
        <w:t xml:space="preserve">chronology of </w:t>
      </w:r>
      <w:r w:rsidR="00A3613B">
        <w:t xml:space="preserve">key </w:t>
      </w:r>
      <w:r>
        <w:t>events in respect of the Amendment:</w:t>
      </w:r>
    </w:p>
    <w:p w14:paraId="45F90E7F" w14:textId="77777777" w:rsidR="009F637E" w:rsidRDefault="009F637E" w:rsidP="006B7D0F"/>
    <w:tbl>
      <w:tblPr>
        <w:tblStyle w:val="TableGrid"/>
        <w:tblW w:w="0" w:type="auto"/>
        <w:tblInd w:w="720" w:type="dxa"/>
        <w:tblLook w:val="04A0" w:firstRow="1" w:lastRow="0" w:firstColumn="1" w:lastColumn="0" w:noHBand="0" w:noVBand="1"/>
      </w:tblPr>
      <w:tblGrid>
        <w:gridCol w:w="6182"/>
        <w:gridCol w:w="2117"/>
      </w:tblGrid>
      <w:tr w:rsidR="00BF7E3C" w:rsidRPr="00BF7E3C" w14:paraId="7CD9A38C" w14:textId="77777777" w:rsidTr="000C1368">
        <w:trPr>
          <w:tblHeader/>
        </w:trPr>
        <w:tc>
          <w:tcPr>
            <w:tcW w:w="6182" w:type="dxa"/>
          </w:tcPr>
          <w:p w14:paraId="7DE0EF55" w14:textId="77777777" w:rsidR="00BF7E3C" w:rsidRPr="00BF7E3C" w:rsidRDefault="00BF7E3C" w:rsidP="00BF7E3C">
            <w:pPr>
              <w:pStyle w:val="Heading1"/>
              <w:numPr>
                <w:ilvl w:val="0"/>
                <w:numId w:val="0"/>
              </w:numPr>
              <w:spacing w:before="60" w:after="60"/>
              <w:rPr>
                <w:b/>
              </w:rPr>
            </w:pPr>
            <w:bookmarkStart w:id="29" w:name="_Hlk526846796"/>
            <w:r w:rsidRPr="00BF7E3C">
              <w:rPr>
                <w:b/>
              </w:rPr>
              <w:t>Description</w:t>
            </w:r>
          </w:p>
        </w:tc>
        <w:tc>
          <w:tcPr>
            <w:tcW w:w="2117" w:type="dxa"/>
          </w:tcPr>
          <w:p w14:paraId="394A9241" w14:textId="77777777" w:rsidR="00BF7E3C" w:rsidRPr="00BF7E3C" w:rsidRDefault="00BF7E3C" w:rsidP="00BF7E3C">
            <w:pPr>
              <w:pStyle w:val="Heading1"/>
              <w:numPr>
                <w:ilvl w:val="0"/>
                <w:numId w:val="0"/>
              </w:numPr>
              <w:spacing w:before="60" w:after="60"/>
              <w:rPr>
                <w:b/>
              </w:rPr>
            </w:pPr>
            <w:r w:rsidRPr="00BF7E3C">
              <w:rPr>
                <w:b/>
              </w:rPr>
              <w:t>Date</w:t>
            </w:r>
          </w:p>
        </w:tc>
      </w:tr>
      <w:tr w:rsidR="000C1368" w14:paraId="68078F2E" w14:textId="77777777" w:rsidTr="00EE5D2B">
        <w:tc>
          <w:tcPr>
            <w:tcW w:w="6182" w:type="dxa"/>
          </w:tcPr>
          <w:p w14:paraId="2B8A8849" w14:textId="13529290" w:rsidR="000C11DB" w:rsidRPr="0057589A" w:rsidRDefault="000C1368" w:rsidP="00BF7E3C">
            <w:pPr>
              <w:pStyle w:val="Heading1"/>
              <w:numPr>
                <w:ilvl w:val="0"/>
                <w:numId w:val="0"/>
              </w:numPr>
              <w:spacing w:before="60" w:after="60"/>
              <w:rPr>
                <w:highlight w:val="yellow"/>
              </w:rPr>
            </w:pPr>
            <w:r>
              <w:t xml:space="preserve">Council meeting regarding the </w:t>
            </w:r>
            <w:r w:rsidR="000053A9" w:rsidRPr="000053A9">
              <w:t>Yarra Development Contributions Plan</w:t>
            </w:r>
            <w:r w:rsidR="000C11DB">
              <w:t xml:space="preserve"> and Council resolution that, among other things</w:t>
            </w:r>
            <w:r w:rsidR="0057589A">
              <w:t xml:space="preserve">, to </w:t>
            </w:r>
            <w:r w:rsidR="0057589A" w:rsidRPr="0057589A">
              <w:t>seek authorisation from the Minister to prepare and exhibit Amendment</w:t>
            </w:r>
          </w:p>
        </w:tc>
        <w:tc>
          <w:tcPr>
            <w:tcW w:w="2117" w:type="dxa"/>
          </w:tcPr>
          <w:p w14:paraId="7C9B2C83" w14:textId="77777777" w:rsidR="000C1368" w:rsidRPr="00FF2342" w:rsidRDefault="000053A9" w:rsidP="00BF7E3C">
            <w:pPr>
              <w:pStyle w:val="Heading1"/>
              <w:numPr>
                <w:ilvl w:val="0"/>
                <w:numId w:val="0"/>
              </w:numPr>
              <w:spacing w:before="60" w:after="60"/>
            </w:pPr>
            <w:r w:rsidRPr="000053A9">
              <w:t>21 November 2017</w:t>
            </w:r>
          </w:p>
        </w:tc>
      </w:tr>
      <w:tr w:rsidR="00335090" w14:paraId="60C9D106" w14:textId="77777777" w:rsidTr="00485ACD">
        <w:tc>
          <w:tcPr>
            <w:tcW w:w="6182" w:type="dxa"/>
          </w:tcPr>
          <w:p w14:paraId="050CBFA4" w14:textId="77777777" w:rsidR="00335090" w:rsidRPr="00FF2342" w:rsidRDefault="00335090" w:rsidP="00485ACD">
            <w:pPr>
              <w:pStyle w:val="Heading1"/>
              <w:numPr>
                <w:ilvl w:val="0"/>
                <w:numId w:val="0"/>
              </w:numPr>
              <w:spacing w:before="60" w:after="60"/>
            </w:pPr>
            <w:r>
              <w:t>Letter from Council to DELWP regarding the project list</w:t>
            </w:r>
          </w:p>
        </w:tc>
        <w:tc>
          <w:tcPr>
            <w:tcW w:w="2117" w:type="dxa"/>
          </w:tcPr>
          <w:p w14:paraId="5520A795" w14:textId="77777777" w:rsidR="00335090" w:rsidRDefault="00335090" w:rsidP="00485ACD">
            <w:pPr>
              <w:pStyle w:val="Heading1"/>
              <w:numPr>
                <w:ilvl w:val="0"/>
                <w:numId w:val="0"/>
              </w:numPr>
              <w:spacing w:before="60" w:after="60"/>
            </w:pPr>
            <w:r>
              <w:t>23 May 2018</w:t>
            </w:r>
          </w:p>
        </w:tc>
      </w:tr>
      <w:tr w:rsidR="00FF2342" w14:paraId="026F02F4" w14:textId="77777777" w:rsidTr="00EE5D2B">
        <w:tc>
          <w:tcPr>
            <w:tcW w:w="6182" w:type="dxa"/>
          </w:tcPr>
          <w:p w14:paraId="3964C17A" w14:textId="77777777" w:rsidR="00FF2342" w:rsidRDefault="00FF2342" w:rsidP="00FF2342">
            <w:pPr>
              <w:pStyle w:val="Heading1"/>
              <w:numPr>
                <w:ilvl w:val="0"/>
                <w:numId w:val="0"/>
              </w:numPr>
              <w:spacing w:before="60" w:after="60"/>
            </w:pPr>
            <w:r w:rsidRPr="00FF2342">
              <w:t>Minister for Planning authorisation to prepare the Amendment</w:t>
            </w:r>
          </w:p>
        </w:tc>
        <w:tc>
          <w:tcPr>
            <w:tcW w:w="2117" w:type="dxa"/>
          </w:tcPr>
          <w:p w14:paraId="695F272E" w14:textId="77777777" w:rsidR="00FF2342" w:rsidRDefault="00335090" w:rsidP="00FF2342">
            <w:pPr>
              <w:pStyle w:val="Heading1"/>
              <w:numPr>
                <w:ilvl w:val="0"/>
                <w:numId w:val="0"/>
              </w:numPr>
              <w:spacing w:before="60" w:after="60"/>
            </w:pPr>
            <w:r>
              <w:t>22 July 2018</w:t>
            </w:r>
          </w:p>
        </w:tc>
      </w:tr>
      <w:tr w:rsidR="00FF2342" w14:paraId="02133F2D" w14:textId="77777777" w:rsidTr="00EE5D2B">
        <w:tc>
          <w:tcPr>
            <w:tcW w:w="6182" w:type="dxa"/>
          </w:tcPr>
          <w:p w14:paraId="77D10C0D" w14:textId="77777777" w:rsidR="00FF2342" w:rsidRDefault="009A6D4C" w:rsidP="00FF2342">
            <w:pPr>
              <w:pStyle w:val="Heading1"/>
              <w:numPr>
                <w:ilvl w:val="0"/>
                <w:numId w:val="0"/>
              </w:numPr>
              <w:spacing w:before="60" w:after="60"/>
            </w:pPr>
            <w:r>
              <w:t>Submissions made in response to the Amendment</w:t>
            </w:r>
          </w:p>
        </w:tc>
        <w:tc>
          <w:tcPr>
            <w:tcW w:w="2117" w:type="dxa"/>
          </w:tcPr>
          <w:p w14:paraId="29C83E85" w14:textId="77777777" w:rsidR="00FF2342" w:rsidRDefault="009A6D4C" w:rsidP="00FF2342">
            <w:pPr>
              <w:pStyle w:val="Heading1"/>
              <w:numPr>
                <w:ilvl w:val="0"/>
                <w:numId w:val="0"/>
              </w:numPr>
              <w:spacing w:before="60" w:after="60"/>
            </w:pPr>
            <w:r>
              <w:t xml:space="preserve">23 </w:t>
            </w:r>
            <w:r w:rsidRPr="00736C42">
              <w:t>August 2018 until 21 September 2018</w:t>
            </w:r>
          </w:p>
        </w:tc>
      </w:tr>
      <w:tr w:rsidR="00311E4A" w14:paraId="2F995ACD" w14:textId="77777777" w:rsidTr="00485ACD">
        <w:tc>
          <w:tcPr>
            <w:tcW w:w="6182" w:type="dxa"/>
          </w:tcPr>
          <w:p w14:paraId="1FD5EE8C" w14:textId="77777777" w:rsidR="00311E4A" w:rsidRDefault="00311E4A" w:rsidP="00485ACD">
            <w:pPr>
              <w:pStyle w:val="Heading1"/>
              <w:numPr>
                <w:ilvl w:val="0"/>
                <w:numId w:val="0"/>
              </w:numPr>
              <w:spacing w:before="60" w:after="60"/>
            </w:pPr>
            <w:r w:rsidRPr="00FF2342">
              <w:t xml:space="preserve">Council meeting </w:t>
            </w:r>
            <w:r w:rsidRPr="000D2A74">
              <w:t xml:space="preserve">regarding </w:t>
            </w:r>
            <w:r>
              <w:t>consideration of submission</w:t>
            </w:r>
            <w:r w:rsidRPr="000D2A74">
              <w:t xml:space="preserve"> </w:t>
            </w:r>
            <w:r>
              <w:t>and Council resolution that, among other things:</w:t>
            </w:r>
          </w:p>
          <w:p w14:paraId="6D2D2768" w14:textId="77777777" w:rsidR="00311E4A" w:rsidRDefault="00603B3D" w:rsidP="00485ACD">
            <w:pPr>
              <w:pStyle w:val="Heading1"/>
              <w:numPr>
                <w:ilvl w:val="0"/>
                <w:numId w:val="26"/>
              </w:numPr>
              <w:spacing w:before="60" w:after="60"/>
            </w:pPr>
            <w:r>
              <w:rPr>
                <w:lang w:val="en-US"/>
              </w:rPr>
              <w:t>Council note</w:t>
            </w:r>
            <w:r w:rsidR="00311E4A" w:rsidRPr="00F01B6C">
              <w:rPr>
                <w:lang w:val="x-none"/>
              </w:rPr>
              <w:t xml:space="preserve"> and consider submissions to </w:t>
            </w:r>
            <w:r w:rsidR="00311E4A">
              <w:rPr>
                <w:lang w:val="en-US"/>
              </w:rPr>
              <w:t xml:space="preserve">the </w:t>
            </w:r>
            <w:r w:rsidR="00311E4A" w:rsidRPr="00F01B6C">
              <w:rPr>
                <w:lang w:val="x-none"/>
              </w:rPr>
              <w:t>Amendment</w:t>
            </w:r>
            <w:r w:rsidR="00311E4A">
              <w:rPr>
                <w:lang w:val="en-US"/>
              </w:rPr>
              <w:t>;</w:t>
            </w:r>
          </w:p>
          <w:p w14:paraId="784DA39C" w14:textId="77777777" w:rsidR="00311E4A" w:rsidRDefault="00311E4A" w:rsidP="00485ACD">
            <w:pPr>
              <w:pStyle w:val="Heading1"/>
              <w:numPr>
                <w:ilvl w:val="0"/>
                <w:numId w:val="26"/>
              </w:numPr>
              <w:spacing w:before="60" w:after="60"/>
            </w:pPr>
            <w:r>
              <w:t xml:space="preserve">Council </w:t>
            </w:r>
            <w:r w:rsidRPr="00F01B6C">
              <w:t>refer the submissions, including any late submissions, to an independent panel appointed by the Minister</w:t>
            </w:r>
            <w:r>
              <w:t>; and</w:t>
            </w:r>
          </w:p>
          <w:p w14:paraId="558A87FD" w14:textId="77777777" w:rsidR="00311E4A" w:rsidRDefault="00311E4A" w:rsidP="00485ACD">
            <w:pPr>
              <w:pStyle w:val="Heading1"/>
              <w:numPr>
                <w:ilvl w:val="0"/>
                <w:numId w:val="26"/>
              </w:numPr>
              <w:spacing w:before="60" w:after="60"/>
            </w:pPr>
            <w:r>
              <w:t xml:space="preserve">Council </w:t>
            </w:r>
            <w:r w:rsidRPr="00F01B6C">
              <w:t>request the Minister to appoint an independent panel</w:t>
            </w:r>
            <w:r>
              <w:t>.</w:t>
            </w:r>
          </w:p>
        </w:tc>
        <w:tc>
          <w:tcPr>
            <w:tcW w:w="2117" w:type="dxa"/>
          </w:tcPr>
          <w:p w14:paraId="3E8FD98A" w14:textId="77777777" w:rsidR="00311E4A" w:rsidRDefault="00311E4A" w:rsidP="00485ACD">
            <w:pPr>
              <w:pStyle w:val="Heading1"/>
              <w:numPr>
                <w:ilvl w:val="0"/>
                <w:numId w:val="0"/>
              </w:numPr>
              <w:spacing w:before="60" w:after="60"/>
            </w:pPr>
            <w:r w:rsidRPr="00311E4A">
              <w:t>30 October 2018</w:t>
            </w:r>
          </w:p>
        </w:tc>
      </w:tr>
      <w:tr w:rsidR="00EE5D2B" w14:paraId="02647E96" w14:textId="77777777" w:rsidTr="00EE5D2B">
        <w:tc>
          <w:tcPr>
            <w:tcW w:w="6182" w:type="dxa"/>
          </w:tcPr>
          <w:p w14:paraId="293D31E2" w14:textId="77777777" w:rsidR="00EE5D2B" w:rsidRPr="00DB718F" w:rsidRDefault="00EE5D2B" w:rsidP="00FF2342">
            <w:pPr>
              <w:pStyle w:val="Heading1"/>
              <w:numPr>
                <w:ilvl w:val="0"/>
                <w:numId w:val="0"/>
              </w:numPr>
              <w:spacing w:before="60" w:after="60"/>
            </w:pPr>
            <w:r w:rsidRPr="00EE5D2B">
              <w:t xml:space="preserve">Letter from Panel </w:t>
            </w:r>
            <w:r>
              <w:t xml:space="preserve">to Council </w:t>
            </w:r>
            <w:r w:rsidRPr="00EE5D2B">
              <w:t>confirming appointment of Panel</w:t>
            </w:r>
          </w:p>
        </w:tc>
        <w:tc>
          <w:tcPr>
            <w:tcW w:w="2117" w:type="dxa"/>
          </w:tcPr>
          <w:p w14:paraId="2BAF628D" w14:textId="77777777" w:rsidR="00EE5D2B" w:rsidRPr="00FF2342" w:rsidRDefault="00584F20" w:rsidP="00FF2342">
            <w:pPr>
              <w:pStyle w:val="Heading1"/>
              <w:numPr>
                <w:ilvl w:val="0"/>
                <w:numId w:val="0"/>
              </w:numPr>
              <w:spacing w:before="60" w:after="60"/>
            </w:pPr>
            <w:r w:rsidRPr="00584F20">
              <w:t>7 November 2018</w:t>
            </w:r>
          </w:p>
        </w:tc>
      </w:tr>
      <w:tr w:rsidR="00EE5D2B" w14:paraId="355ABF16" w14:textId="77777777" w:rsidTr="008D0095">
        <w:tc>
          <w:tcPr>
            <w:tcW w:w="6182" w:type="dxa"/>
          </w:tcPr>
          <w:p w14:paraId="6458FF48" w14:textId="77777777" w:rsidR="00EE5D2B" w:rsidRDefault="00EE5D2B" w:rsidP="008D0095">
            <w:pPr>
              <w:pStyle w:val="Heading1"/>
              <w:numPr>
                <w:ilvl w:val="0"/>
                <w:numId w:val="0"/>
              </w:numPr>
              <w:spacing w:before="60" w:after="60"/>
            </w:pPr>
            <w:r>
              <w:t xml:space="preserve">Panel </w:t>
            </w:r>
            <w:r w:rsidR="002427C2">
              <w:t>d</w:t>
            </w:r>
            <w:r>
              <w:t xml:space="preserve">irections </w:t>
            </w:r>
            <w:r w:rsidR="002427C2">
              <w:t>h</w:t>
            </w:r>
            <w:r>
              <w:t xml:space="preserve">earing </w:t>
            </w:r>
            <w:r w:rsidR="002427C2">
              <w:t>h</w:t>
            </w:r>
            <w:r>
              <w:t>eld</w:t>
            </w:r>
          </w:p>
        </w:tc>
        <w:tc>
          <w:tcPr>
            <w:tcW w:w="2117" w:type="dxa"/>
          </w:tcPr>
          <w:p w14:paraId="45464F3D" w14:textId="77777777" w:rsidR="00EE5D2B" w:rsidRDefault="00584F20" w:rsidP="008D0095">
            <w:pPr>
              <w:pStyle w:val="Heading1"/>
              <w:numPr>
                <w:ilvl w:val="0"/>
                <w:numId w:val="0"/>
              </w:numPr>
              <w:spacing w:before="60" w:after="60"/>
            </w:pPr>
            <w:r w:rsidRPr="00584F20">
              <w:t>17 December 2018</w:t>
            </w:r>
          </w:p>
        </w:tc>
      </w:tr>
      <w:tr w:rsidR="00EE5D2B" w14:paraId="0A4596CC" w14:textId="77777777" w:rsidTr="008D0095">
        <w:tc>
          <w:tcPr>
            <w:tcW w:w="6182" w:type="dxa"/>
          </w:tcPr>
          <w:p w14:paraId="7561865B" w14:textId="77777777" w:rsidR="00EE5D2B" w:rsidRDefault="00EE5D2B" w:rsidP="00EE5D2B">
            <w:pPr>
              <w:pStyle w:val="Heading1"/>
              <w:numPr>
                <w:ilvl w:val="0"/>
                <w:numId w:val="0"/>
              </w:numPr>
              <w:spacing w:before="60" w:after="60"/>
            </w:pPr>
            <w:r w:rsidRPr="00DA374A">
              <w:rPr>
                <w:rFonts w:cs="Arial"/>
              </w:rPr>
              <w:t xml:space="preserve">Panel </w:t>
            </w:r>
            <w:r w:rsidR="002427C2">
              <w:rPr>
                <w:rFonts w:cs="Arial"/>
              </w:rPr>
              <w:t>d</w:t>
            </w:r>
            <w:r w:rsidRPr="00DA374A">
              <w:rPr>
                <w:rFonts w:cs="Arial"/>
              </w:rPr>
              <w:t xml:space="preserve">irections </w:t>
            </w:r>
            <w:r w:rsidR="002427C2">
              <w:rPr>
                <w:rFonts w:cs="Arial"/>
              </w:rPr>
              <w:t>l</w:t>
            </w:r>
            <w:r w:rsidRPr="00DA374A">
              <w:rPr>
                <w:rFonts w:cs="Arial"/>
              </w:rPr>
              <w:t>etter</w:t>
            </w:r>
          </w:p>
        </w:tc>
        <w:tc>
          <w:tcPr>
            <w:tcW w:w="2117" w:type="dxa"/>
          </w:tcPr>
          <w:p w14:paraId="396C4952" w14:textId="77777777" w:rsidR="00EE5D2B" w:rsidRPr="00FF2342" w:rsidRDefault="00584F20" w:rsidP="00EE5D2B">
            <w:pPr>
              <w:pStyle w:val="Heading1"/>
              <w:numPr>
                <w:ilvl w:val="0"/>
                <w:numId w:val="0"/>
              </w:numPr>
              <w:spacing w:before="60" w:after="60"/>
            </w:pPr>
            <w:r w:rsidRPr="00584F20">
              <w:t>1</w:t>
            </w:r>
            <w:r>
              <w:t>8</w:t>
            </w:r>
            <w:r w:rsidRPr="00584F20">
              <w:t xml:space="preserve"> December 2018</w:t>
            </w:r>
          </w:p>
        </w:tc>
      </w:tr>
      <w:tr w:rsidR="002427C2" w14:paraId="6D07BE7C" w14:textId="77777777" w:rsidTr="00D83720">
        <w:tc>
          <w:tcPr>
            <w:tcW w:w="6182" w:type="dxa"/>
          </w:tcPr>
          <w:p w14:paraId="2AB6D8F1" w14:textId="77777777" w:rsidR="002427C2" w:rsidRPr="00EE1181" w:rsidRDefault="002427C2" w:rsidP="00D83720">
            <w:pPr>
              <w:pStyle w:val="Heading1"/>
              <w:numPr>
                <w:ilvl w:val="0"/>
                <w:numId w:val="0"/>
              </w:numPr>
              <w:spacing w:before="60" w:after="60"/>
              <w:rPr>
                <w:rFonts w:cs="Arial"/>
              </w:rPr>
            </w:pPr>
            <w:r>
              <w:rPr>
                <w:rFonts w:cs="Arial"/>
              </w:rPr>
              <w:t>Part A submission to be circulated</w:t>
            </w:r>
          </w:p>
        </w:tc>
        <w:tc>
          <w:tcPr>
            <w:tcW w:w="2117" w:type="dxa"/>
          </w:tcPr>
          <w:p w14:paraId="43AD5E4E" w14:textId="77777777" w:rsidR="002427C2" w:rsidRPr="00DA374A" w:rsidRDefault="002427C2" w:rsidP="00D83720">
            <w:pPr>
              <w:pStyle w:val="Heading1"/>
              <w:numPr>
                <w:ilvl w:val="0"/>
                <w:numId w:val="0"/>
              </w:numPr>
              <w:spacing w:before="60" w:after="60"/>
              <w:rPr>
                <w:rFonts w:cs="Arial"/>
              </w:rPr>
            </w:pPr>
            <w:r w:rsidRPr="00584F20">
              <w:rPr>
                <w:rFonts w:cs="Arial"/>
              </w:rPr>
              <w:t>15 February 2019</w:t>
            </w:r>
          </w:p>
        </w:tc>
      </w:tr>
      <w:tr w:rsidR="00501537" w14:paraId="40008B14" w14:textId="77777777" w:rsidTr="008D0095">
        <w:tc>
          <w:tcPr>
            <w:tcW w:w="6182" w:type="dxa"/>
          </w:tcPr>
          <w:p w14:paraId="5D238751" w14:textId="77777777" w:rsidR="00501537" w:rsidRPr="00EE1181" w:rsidRDefault="00501537" w:rsidP="00501537">
            <w:pPr>
              <w:pStyle w:val="Heading1"/>
              <w:numPr>
                <w:ilvl w:val="0"/>
                <w:numId w:val="0"/>
              </w:numPr>
              <w:spacing w:before="60" w:after="60"/>
              <w:rPr>
                <w:rFonts w:cs="Arial"/>
              </w:rPr>
            </w:pPr>
            <w:r>
              <w:rPr>
                <w:rFonts w:cs="Arial"/>
              </w:rPr>
              <w:t>Expert evidence</w:t>
            </w:r>
            <w:r w:rsidR="00AF2B39">
              <w:rPr>
                <w:rFonts w:cs="Arial"/>
              </w:rPr>
              <w:t xml:space="preserve"> to be circulated</w:t>
            </w:r>
          </w:p>
        </w:tc>
        <w:tc>
          <w:tcPr>
            <w:tcW w:w="2117" w:type="dxa"/>
          </w:tcPr>
          <w:p w14:paraId="370B1A66" w14:textId="77777777" w:rsidR="00501537" w:rsidRPr="00DA374A" w:rsidRDefault="00584F20" w:rsidP="00501537">
            <w:pPr>
              <w:pStyle w:val="Heading1"/>
              <w:numPr>
                <w:ilvl w:val="0"/>
                <w:numId w:val="0"/>
              </w:numPr>
              <w:spacing w:before="60" w:after="60"/>
              <w:rPr>
                <w:rFonts w:cs="Arial"/>
              </w:rPr>
            </w:pPr>
            <w:r w:rsidRPr="00584F20">
              <w:rPr>
                <w:rFonts w:cs="Arial"/>
              </w:rPr>
              <w:t>15 February 2019</w:t>
            </w:r>
          </w:p>
        </w:tc>
      </w:tr>
      <w:tr w:rsidR="00311E4A" w14:paraId="4F3501A9" w14:textId="77777777" w:rsidTr="008D0095">
        <w:tc>
          <w:tcPr>
            <w:tcW w:w="6182" w:type="dxa"/>
          </w:tcPr>
          <w:p w14:paraId="6FE457CD" w14:textId="77777777" w:rsidR="00311E4A" w:rsidRDefault="00311E4A" w:rsidP="00501537">
            <w:pPr>
              <w:pStyle w:val="Heading1"/>
              <w:numPr>
                <w:ilvl w:val="0"/>
                <w:numId w:val="0"/>
              </w:numPr>
              <w:spacing w:before="60" w:after="60"/>
              <w:rPr>
                <w:rFonts w:cs="Arial"/>
              </w:rPr>
            </w:pPr>
            <w:r w:rsidRPr="00311E4A">
              <w:rPr>
                <w:rFonts w:cs="Arial"/>
              </w:rPr>
              <w:t xml:space="preserve">Expert </w:t>
            </w:r>
            <w:r>
              <w:rPr>
                <w:rFonts w:cs="Arial"/>
              </w:rPr>
              <w:t>w</w:t>
            </w:r>
            <w:r w:rsidRPr="00311E4A">
              <w:rPr>
                <w:rFonts w:cs="Arial"/>
              </w:rPr>
              <w:t xml:space="preserve">itness </w:t>
            </w:r>
            <w:r>
              <w:rPr>
                <w:rFonts w:cs="Arial"/>
              </w:rPr>
              <w:t>c</w:t>
            </w:r>
            <w:r w:rsidRPr="00311E4A">
              <w:rPr>
                <w:rFonts w:cs="Arial"/>
              </w:rPr>
              <w:t>onclave</w:t>
            </w:r>
            <w:r>
              <w:rPr>
                <w:rFonts w:cs="Arial"/>
              </w:rPr>
              <w:t xml:space="preserve"> to be held</w:t>
            </w:r>
          </w:p>
        </w:tc>
        <w:tc>
          <w:tcPr>
            <w:tcW w:w="2117" w:type="dxa"/>
          </w:tcPr>
          <w:p w14:paraId="26095600" w14:textId="77777777" w:rsidR="00311E4A" w:rsidRPr="00584F20" w:rsidRDefault="00C177F1" w:rsidP="00501537">
            <w:pPr>
              <w:pStyle w:val="Heading1"/>
              <w:numPr>
                <w:ilvl w:val="0"/>
                <w:numId w:val="0"/>
              </w:numPr>
              <w:spacing w:before="60" w:after="60"/>
              <w:rPr>
                <w:rFonts w:cs="Arial"/>
              </w:rPr>
            </w:pPr>
            <w:r>
              <w:rPr>
                <w:rFonts w:cs="Arial"/>
              </w:rPr>
              <w:t xml:space="preserve">19-21 </w:t>
            </w:r>
            <w:r w:rsidRPr="00584F20">
              <w:rPr>
                <w:rFonts w:cs="Arial"/>
              </w:rPr>
              <w:t>February 2019</w:t>
            </w:r>
          </w:p>
        </w:tc>
      </w:tr>
      <w:tr w:rsidR="00501537" w14:paraId="46CEEEC8" w14:textId="77777777" w:rsidTr="008D0095">
        <w:tc>
          <w:tcPr>
            <w:tcW w:w="6182" w:type="dxa"/>
          </w:tcPr>
          <w:p w14:paraId="3F8D8B0F" w14:textId="77777777" w:rsidR="00501537" w:rsidRDefault="00501537" w:rsidP="00501537">
            <w:pPr>
              <w:pStyle w:val="Heading1"/>
              <w:numPr>
                <w:ilvl w:val="0"/>
                <w:numId w:val="0"/>
              </w:numPr>
              <w:spacing w:before="60" w:after="60"/>
            </w:pPr>
            <w:r>
              <w:t xml:space="preserve">Panel </w:t>
            </w:r>
            <w:r w:rsidR="002427C2">
              <w:t>h</w:t>
            </w:r>
            <w:r>
              <w:t>earing scheduled to commence</w:t>
            </w:r>
          </w:p>
        </w:tc>
        <w:tc>
          <w:tcPr>
            <w:tcW w:w="2117" w:type="dxa"/>
          </w:tcPr>
          <w:p w14:paraId="341C900C" w14:textId="77777777" w:rsidR="00501537" w:rsidRPr="00FF2342" w:rsidRDefault="00E85BA7" w:rsidP="00501537">
            <w:pPr>
              <w:pStyle w:val="Heading1"/>
              <w:numPr>
                <w:ilvl w:val="0"/>
                <w:numId w:val="0"/>
              </w:numPr>
              <w:spacing w:before="60" w:after="60"/>
            </w:pPr>
            <w:r w:rsidRPr="00E85BA7">
              <w:t>25 February 2019</w:t>
            </w:r>
          </w:p>
        </w:tc>
      </w:tr>
    </w:tbl>
    <w:p w14:paraId="0BAB4102" w14:textId="422A02CD" w:rsidR="00C04E87" w:rsidRPr="003E79F8" w:rsidRDefault="00F97B62" w:rsidP="003E79F8">
      <w:pPr>
        <w:pStyle w:val="Heading10"/>
      </w:pPr>
      <w:bookmarkStart w:id="30" w:name="_Toc901607"/>
      <w:bookmarkStart w:id="31" w:name="_Toc1118437"/>
      <w:bookmarkEnd w:id="29"/>
      <w:r>
        <w:t xml:space="preserve">Part D - </w:t>
      </w:r>
      <w:r w:rsidR="00C04E87" w:rsidRPr="00085106">
        <w:t>Identification of issues raised in submissions and</w:t>
      </w:r>
      <w:r w:rsidR="00085106" w:rsidRPr="00085106">
        <w:t xml:space="preserve"> Council’s</w:t>
      </w:r>
      <w:r w:rsidR="00C04E87" w:rsidRPr="00085106">
        <w:t xml:space="preserve"> response</w:t>
      </w:r>
      <w:bookmarkEnd w:id="30"/>
      <w:bookmarkEnd w:id="31"/>
    </w:p>
    <w:p w14:paraId="43E98EBE" w14:textId="77777777" w:rsidR="00631DFB" w:rsidRDefault="00631DFB" w:rsidP="00631DFB">
      <w:pPr>
        <w:pStyle w:val="Heading1"/>
      </w:pPr>
      <w:r>
        <w:t>The Amendment was placed on public exhibition from 23 August 2018 until 21 September 2018.</w:t>
      </w:r>
    </w:p>
    <w:p w14:paraId="7215DE85" w14:textId="08BCA834" w:rsidR="00631DFB" w:rsidRDefault="00631DFB" w:rsidP="00631DFB">
      <w:pPr>
        <w:pStyle w:val="Heading1"/>
      </w:pPr>
      <w:r>
        <w:t xml:space="preserve">In response to exhibition, a total of 25 submissions were made </w:t>
      </w:r>
      <w:r w:rsidR="001B27FB">
        <w:t xml:space="preserve">in respect of </w:t>
      </w:r>
      <w:r>
        <w:t>the Amendment. Of these submissions 7 oppose the amendment, 6 support the Amendment but request more to be included in the list of projects</w:t>
      </w:r>
      <w:r w:rsidR="001B27FB">
        <w:t>,</w:t>
      </w:r>
      <w:r>
        <w:t xml:space="preserve"> and 12 support the proposal without qualification.</w:t>
      </w:r>
    </w:p>
    <w:p w14:paraId="4C0689CE" w14:textId="488D852B" w:rsidR="00631DFB" w:rsidRDefault="00631DFB" w:rsidP="00631DFB">
      <w:pPr>
        <w:pStyle w:val="Heading1"/>
      </w:pPr>
      <w:r>
        <w:t xml:space="preserve">In summary those opposing the Amendment did so </w:t>
      </w:r>
      <w:r w:rsidR="00C15055">
        <w:t>for a range of reasons including (but not limited to)</w:t>
      </w:r>
      <w:r>
        <w:t>:</w:t>
      </w:r>
    </w:p>
    <w:p w14:paraId="31E1767C" w14:textId="7AE1D46D" w:rsidR="00631DFB" w:rsidRDefault="00631DFB" w:rsidP="00631DFB">
      <w:pPr>
        <w:pStyle w:val="Heading2"/>
      </w:pPr>
      <w:r>
        <w:t xml:space="preserve">the projects </w:t>
      </w:r>
      <w:r w:rsidR="00F116DD">
        <w:t xml:space="preserve">being identified in the </w:t>
      </w:r>
      <w:r>
        <w:t>Council’s capital works program;</w:t>
      </w:r>
    </w:p>
    <w:p w14:paraId="318B33F0" w14:textId="50E3E8BC" w:rsidR="00631DFB" w:rsidRDefault="00631DFB" w:rsidP="00631DFB">
      <w:pPr>
        <w:pStyle w:val="Heading2"/>
      </w:pPr>
      <w:r>
        <w:t xml:space="preserve">the </w:t>
      </w:r>
      <w:r w:rsidR="00F116DD">
        <w:t xml:space="preserve">alleged </w:t>
      </w:r>
      <w:r>
        <w:t>lack of relationship between the development and the proposed projects;</w:t>
      </w:r>
    </w:p>
    <w:p w14:paraId="44543D34" w14:textId="77777777" w:rsidR="00631DFB" w:rsidRDefault="00631DFB" w:rsidP="00631DFB">
      <w:pPr>
        <w:pStyle w:val="Heading2"/>
      </w:pPr>
      <w:r>
        <w:t>the lack of transitional arrangements; and</w:t>
      </w:r>
    </w:p>
    <w:p w14:paraId="6EBCC483" w14:textId="526466A3" w:rsidR="00631DFB" w:rsidRDefault="00631DFB" w:rsidP="00631DFB">
      <w:pPr>
        <w:pStyle w:val="Heading2"/>
      </w:pPr>
      <w:r>
        <w:t xml:space="preserve">the impact </w:t>
      </w:r>
      <w:r w:rsidR="00F116DD">
        <w:t xml:space="preserve">of the DCP </w:t>
      </w:r>
      <w:r>
        <w:t>on affordability and commercial impacts.</w:t>
      </w:r>
    </w:p>
    <w:p w14:paraId="5ACBC083" w14:textId="2DA43D7C" w:rsidR="00631DFB" w:rsidRDefault="00631DFB" w:rsidP="00631DFB">
      <w:pPr>
        <w:pStyle w:val="Heading1"/>
      </w:pPr>
      <w:r>
        <w:lastRenderedPageBreak/>
        <w:t xml:space="preserve">Council has </w:t>
      </w:r>
      <w:r w:rsidR="001B27FB">
        <w:t xml:space="preserve">documented its initial </w:t>
      </w:r>
      <w:r>
        <w:t>analysis of</w:t>
      </w:r>
      <w:r w:rsidR="00C15055">
        <w:t>,</w:t>
      </w:r>
      <w:r>
        <w:t xml:space="preserve"> and responses to</w:t>
      </w:r>
      <w:r w:rsidR="00C15055">
        <w:t>,</w:t>
      </w:r>
      <w:r>
        <w:t xml:space="preserve"> these submissions.</w:t>
      </w:r>
      <w:r>
        <w:rPr>
          <w:rStyle w:val="FootnoteReference"/>
        </w:rPr>
        <w:footnoteReference w:id="15"/>
      </w:r>
      <w:r w:rsidR="00C15055">
        <w:t xml:space="preserve">  Council will provide further responses to these submissions during the course of the Panel hearing.</w:t>
      </w:r>
    </w:p>
    <w:p w14:paraId="55A54338" w14:textId="19F0E480" w:rsidR="009F02C2" w:rsidRDefault="00F97B62" w:rsidP="003E79F8">
      <w:pPr>
        <w:pStyle w:val="Heading10"/>
      </w:pPr>
      <w:bookmarkStart w:id="32" w:name="_Toc901608"/>
      <w:bookmarkStart w:id="33" w:name="_Toc1118438"/>
      <w:r>
        <w:t xml:space="preserve">Part E - </w:t>
      </w:r>
      <w:r w:rsidR="00085106" w:rsidRPr="00085106">
        <w:t>Proposed c</w:t>
      </w:r>
      <w:r w:rsidR="00C04E87" w:rsidRPr="00085106">
        <w:t xml:space="preserve">hanges </w:t>
      </w:r>
      <w:r w:rsidR="00085106" w:rsidRPr="00085106">
        <w:t>in response to</w:t>
      </w:r>
      <w:r w:rsidR="00C04E87" w:rsidRPr="00085106">
        <w:t xml:space="preserve"> issues raised in submissions</w:t>
      </w:r>
      <w:bookmarkEnd w:id="32"/>
      <w:bookmarkEnd w:id="33"/>
    </w:p>
    <w:p w14:paraId="696B8381" w14:textId="6830135F" w:rsidR="008F2C58" w:rsidRDefault="008F2C58" w:rsidP="00835017">
      <w:pPr>
        <w:pStyle w:val="Heading1"/>
        <w:rPr>
          <w:lang w:val="en-GB"/>
        </w:rPr>
      </w:pPr>
      <w:r>
        <w:rPr>
          <w:lang w:val="en-GB"/>
        </w:rPr>
        <w:t xml:space="preserve">Council has been in discussions with Submitter 9 and Submitter </w:t>
      </w:r>
      <w:bookmarkStart w:id="34" w:name="_GoBack"/>
      <w:bookmarkEnd w:id="34"/>
      <w:r w:rsidRPr="006B7D0F">
        <w:rPr>
          <w:highlight w:val="yellow"/>
          <w:lang w:val="en-GB"/>
        </w:rPr>
        <w:t>[</w:t>
      </w:r>
      <w:commentRangeStart w:id="35"/>
      <w:r w:rsidRPr="006B7D0F">
        <w:rPr>
          <w:highlight w:val="yellow"/>
          <w:lang w:val="en-GB"/>
        </w:rPr>
        <w:t>##</w:t>
      </w:r>
      <w:commentRangeEnd w:id="35"/>
      <w:r w:rsidR="004503A8" w:rsidRPr="006B7D0F">
        <w:rPr>
          <w:rStyle w:val="CommentReference"/>
          <w:kern w:val="0"/>
          <w:highlight w:val="yellow"/>
        </w:rPr>
        <w:commentReference w:id="35"/>
      </w:r>
      <w:r w:rsidRPr="006B7D0F">
        <w:rPr>
          <w:highlight w:val="yellow"/>
          <w:lang w:val="en-GB"/>
        </w:rPr>
        <w:t>]</w:t>
      </w:r>
      <w:r>
        <w:rPr>
          <w:lang w:val="en-GB"/>
        </w:rPr>
        <w:t xml:space="preserve"> in respect of the operation of the Amendment as it concerns </w:t>
      </w:r>
      <w:proofErr w:type="spellStart"/>
      <w:r>
        <w:rPr>
          <w:lang w:val="en-GB"/>
        </w:rPr>
        <w:t>Cremorne</w:t>
      </w:r>
      <w:proofErr w:type="spellEnd"/>
      <w:r>
        <w:rPr>
          <w:lang w:val="en-GB"/>
        </w:rPr>
        <w:t xml:space="preserve">.  </w:t>
      </w:r>
      <w:r w:rsidR="004503A8">
        <w:rPr>
          <w:lang w:val="en-GB"/>
        </w:rPr>
        <w:t>The status of any agreement reached between Council and the relevant submitters will be communicated to the Panel upon the commencement of the hearing.</w:t>
      </w:r>
      <w:r>
        <w:rPr>
          <w:lang w:val="en-GB"/>
        </w:rPr>
        <w:t xml:space="preserve"> </w:t>
      </w:r>
    </w:p>
    <w:p w14:paraId="4010AF2F" w14:textId="16789618" w:rsidR="00355013" w:rsidRPr="00355013" w:rsidRDefault="00355013" w:rsidP="00835017">
      <w:pPr>
        <w:pStyle w:val="Heading1"/>
        <w:rPr>
          <w:lang w:val="en-GB"/>
        </w:rPr>
      </w:pPr>
      <w:r w:rsidRPr="00355013">
        <w:rPr>
          <w:lang w:val="en-GB"/>
        </w:rPr>
        <w:t xml:space="preserve">Council </w:t>
      </w:r>
      <w:r w:rsidR="0057589A">
        <w:rPr>
          <w:lang w:val="en-GB"/>
        </w:rPr>
        <w:t xml:space="preserve">only </w:t>
      </w:r>
      <w:r w:rsidRPr="00355013">
        <w:rPr>
          <w:lang w:val="en-GB"/>
        </w:rPr>
        <w:t>propose</w:t>
      </w:r>
      <w:r w:rsidR="00D83720">
        <w:rPr>
          <w:lang w:val="en-GB"/>
        </w:rPr>
        <w:t>s</w:t>
      </w:r>
      <w:r w:rsidRPr="00355013">
        <w:rPr>
          <w:lang w:val="en-GB"/>
        </w:rPr>
        <w:t xml:space="preserve"> </w:t>
      </w:r>
      <w:r w:rsidR="0057589A">
        <w:rPr>
          <w:lang w:val="en-GB"/>
        </w:rPr>
        <w:t xml:space="preserve">one </w:t>
      </w:r>
      <w:r w:rsidR="008F2C58">
        <w:rPr>
          <w:lang w:val="en-GB"/>
        </w:rPr>
        <w:t xml:space="preserve">other </w:t>
      </w:r>
      <w:r w:rsidR="00B01F75">
        <w:rPr>
          <w:lang w:val="en-GB"/>
        </w:rPr>
        <w:t>substantive</w:t>
      </w:r>
      <w:r w:rsidR="00B01F75" w:rsidRPr="00355013">
        <w:rPr>
          <w:lang w:val="en-GB"/>
        </w:rPr>
        <w:t xml:space="preserve"> </w:t>
      </w:r>
      <w:r w:rsidRPr="00355013">
        <w:rPr>
          <w:lang w:val="en-GB"/>
        </w:rPr>
        <w:t>change in response to the issues raised in submissions.</w:t>
      </w:r>
    </w:p>
    <w:p w14:paraId="0B81C140" w14:textId="77777777" w:rsidR="0057589A" w:rsidRPr="0057589A" w:rsidRDefault="0057589A" w:rsidP="00463A3E">
      <w:pPr>
        <w:pStyle w:val="Heading1"/>
        <w:rPr>
          <w:lang w:val="en-GB"/>
        </w:rPr>
      </w:pPr>
      <w:r w:rsidRPr="00805B4B">
        <w:rPr>
          <w:lang w:val="x-none"/>
        </w:rPr>
        <w:t xml:space="preserve">The wording of the exemptions contained in the exhibited </w:t>
      </w:r>
      <w:r>
        <w:rPr>
          <w:lang w:val="en-US"/>
        </w:rPr>
        <w:t>DCPO1</w:t>
      </w:r>
      <w:r w:rsidRPr="00805B4B">
        <w:rPr>
          <w:lang w:val="x-none"/>
        </w:rPr>
        <w:t xml:space="preserve"> and the incorporated document DCP Report </w:t>
      </w:r>
      <w:r>
        <w:rPr>
          <w:lang w:val="en-US"/>
        </w:rPr>
        <w:t>are</w:t>
      </w:r>
      <w:r w:rsidRPr="00805B4B">
        <w:rPr>
          <w:lang w:val="x-none"/>
        </w:rPr>
        <w:t xml:space="preserve"> slightly different. To avoid any confusion, the wording in the</w:t>
      </w:r>
      <w:r>
        <w:rPr>
          <w:lang w:val="en-US"/>
        </w:rPr>
        <w:t xml:space="preserve"> DCP</w:t>
      </w:r>
      <w:r w:rsidRPr="00805B4B">
        <w:rPr>
          <w:lang w:val="x-none"/>
        </w:rPr>
        <w:t xml:space="preserve"> </w:t>
      </w:r>
      <w:r>
        <w:rPr>
          <w:lang w:val="en-US"/>
        </w:rPr>
        <w:t>is proposed to be</w:t>
      </w:r>
      <w:r w:rsidRPr="00805B4B">
        <w:rPr>
          <w:lang w:val="x-none"/>
        </w:rPr>
        <w:t xml:space="preserve"> altered to be consistent with the Overlay. The changes are contained in the report are shown as tracked changes in the document in Attachment 3.</w:t>
      </w:r>
      <w:r>
        <w:rPr>
          <w:rStyle w:val="FootnoteReference"/>
          <w:lang w:val="x-none"/>
        </w:rPr>
        <w:footnoteReference w:id="16"/>
      </w:r>
    </w:p>
    <w:p w14:paraId="137FE9D7" w14:textId="7AFE4F48" w:rsidR="005138C5" w:rsidRDefault="0057589A" w:rsidP="00463A3E">
      <w:pPr>
        <w:pStyle w:val="Heading1"/>
        <w:rPr>
          <w:lang w:val="en-GB"/>
        </w:rPr>
      </w:pPr>
      <w:r>
        <w:rPr>
          <w:lang w:val="en-GB"/>
        </w:rPr>
        <w:t xml:space="preserve">Council also notes that </w:t>
      </w:r>
      <w:r w:rsidR="00F561A0" w:rsidRPr="00F561A0">
        <w:rPr>
          <w:lang w:val="en-GB"/>
        </w:rPr>
        <w:t xml:space="preserve">Submission 20 with respect to the GTV9 site at 22 </w:t>
      </w:r>
      <w:proofErr w:type="spellStart"/>
      <w:r w:rsidR="00F561A0" w:rsidRPr="00F561A0">
        <w:rPr>
          <w:lang w:val="en-GB"/>
        </w:rPr>
        <w:t>Bendigo</w:t>
      </w:r>
      <w:proofErr w:type="spellEnd"/>
      <w:r w:rsidR="00F561A0" w:rsidRPr="00F561A0">
        <w:rPr>
          <w:lang w:val="en-GB"/>
        </w:rPr>
        <w:t xml:space="preserve"> Street</w:t>
      </w:r>
      <w:r w:rsidR="0068530B">
        <w:rPr>
          <w:lang w:val="en-GB"/>
        </w:rPr>
        <w:t>,</w:t>
      </w:r>
      <w:r w:rsidR="00F561A0" w:rsidRPr="00F561A0">
        <w:rPr>
          <w:lang w:val="en-GB"/>
        </w:rPr>
        <w:t xml:space="preserve"> Richmond has requested that, on the basis that substantial contributions have been made as part of the redevelopment, the site be listed as an individual exclusion from the DCP.</w:t>
      </w:r>
      <w:r w:rsidR="00F561A0">
        <w:rPr>
          <w:lang w:val="en-GB"/>
        </w:rPr>
        <w:t xml:space="preserve"> </w:t>
      </w:r>
      <w:r w:rsidR="00F561A0" w:rsidRPr="00F561A0">
        <w:rPr>
          <w:lang w:val="en-GB"/>
        </w:rPr>
        <w:t>On the basis of the requirements of the Development Plan Overlay Schedule 5 (DPO5)</w:t>
      </w:r>
      <w:r w:rsidR="0068530B">
        <w:rPr>
          <w:lang w:val="en-GB"/>
        </w:rPr>
        <w:t xml:space="preserve"> ‘</w:t>
      </w:r>
      <w:r w:rsidR="0068530B" w:rsidRPr="0068530B">
        <w:rPr>
          <w:lang w:val="en-GB"/>
        </w:rPr>
        <w:t xml:space="preserve">Channel Nine Site, </w:t>
      </w:r>
      <w:proofErr w:type="spellStart"/>
      <w:r w:rsidR="0068530B" w:rsidRPr="0068530B">
        <w:rPr>
          <w:lang w:val="en-GB"/>
        </w:rPr>
        <w:t>Bendigo</w:t>
      </w:r>
      <w:proofErr w:type="spellEnd"/>
      <w:r w:rsidR="0068530B" w:rsidRPr="0068530B">
        <w:rPr>
          <w:lang w:val="en-GB"/>
        </w:rPr>
        <w:t xml:space="preserve"> Street, East Richmond</w:t>
      </w:r>
      <w:r w:rsidR="0068530B">
        <w:rPr>
          <w:lang w:val="en-GB"/>
        </w:rPr>
        <w:t>’</w:t>
      </w:r>
      <w:r w:rsidR="00F561A0" w:rsidRPr="00F561A0">
        <w:rPr>
          <w:lang w:val="en-GB"/>
        </w:rPr>
        <w:t xml:space="preserve"> which applies to the site and includes a section 173 Agreement</w:t>
      </w:r>
      <w:r w:rsidR="006D4810">
        <w:rPr>
          <w:lang w:val="en-GB"/>
        </w:rPr>
        <w:t xml:space="preserve"> which deals with the provision of these contributions</w:t>
      </w:r>
      <w:r w:rsidR="00F561A0" w:rsidRPr="00F561A0">
        <w:rPr>
          <w:lang w:val="en-GB"/>
        </w:rPr>
        <w:t>, officers agree</w:t>
      </w:r>
      <w:r>
        <w:rPr>
          <w:lang w:val="en-GB"/>
        </w:rPr>
        <w:t>d</w:t>
      </w:r>
      <w:r w:rsidR="00F561A0" w:rsidRPr="00F561A0">
        <w:rPr>
          <w:lang w:val="en-GB"/>
        </w:rPr>
        <w:t xml:space="preserve"> that the site should be exempted from the DCP. However, where possible, site specific exemptions in the planning scheme should be avoided. The exemption provisions in the Overlay are clear and</w:t>
      </w:r>
      <w:r w:rsidR="0047051A">
        <w:rPr>
          <w:lang w:val="en-GB"/>
        </w:rPr>
        <w:t xml:space="preserve"> cover the </w:t>
      </w:r>
      <w:r w:rsidR="00F561A0" w:rsidRPr="00F561A0">
        <w:rPr>
          <w:lang w:val="en-GB"/>
        </w:rPr>
        <w:t xml:space="preserve">GTV9 site. </w:t>
      </w:r>
      <w:r w:rsidR="0047051A">
        <w:rPr>
          <w:lang w:val="en-GB"/>
        </w:rPr>
        <w:t xml:space="preserve"> Specific reference to the GTV9 site is accordingly unnecessary.  Council’s position in this </w:t>
      </w:r>
      <w:r w:rsidR="00811FEE">
        <w:rPr>
          <w:lang w:val="en-GB"/>
        </w:rPr>
        <w:t>respect</w:t>
      </w:r>
      <w:r w:rsidR="0047051A">
        <w:rPr>
          <w:lang w:val="en-GB"/>
        </w:rPr>
        <w:t xml:space="preserve"> has been </w:t>
      </w:r>
      <w:r w:rsidR="00F561A0" w:rsidRPr="00F561A0">
        <w:rPr>
          <w:lang w:val="en-GB"/>
        </w:rPr>
        <w:t>confirmed by letter</w:t>
      </w:r>
      <w:r w:rsidR="0068530B">
        <w:rPr>
          <w:lang w:val="en-GB"/>
        </w:rPr>
        <w:t xml:space="preserve"> from Council</w:t>
      </w:r>
      <w:r w:rsidR="00F561A0" w:rsidRPr="00F561A0">
        <w:rPr>
          <w:lang w:val="en-GB"/>
        </w:rPr>
        <w:t xml:space="preserve"> to the owner of the land.</w:t>
      </w:r>
    </w:p>
    <w:p w14:paraId="478ED8A6" w14:textId="5D907CA2" w:rsidR="00D4774E" w:rsidRDefault="00D4774E" w:rsidP="00463A3E">
      <w:pPr>
        <w:pStyle w:val="Heading1"/>
        <w:rPr>
          <w:lang w:val="en-GB"/>
        </w:rPr>
      </w:pPr>
      <w:r>
        <w:rPr>
          <w:lang w:val="en-GB"/>
        </w:rPr>
        <w:t xml:space="preserve">It is noted finally that Council anticipates making a number of further modifications to the DCP in line with recommendations contained within the Mesh Consultants peer review conducted in respect of the DCP. </w:t>
      </w:r>
    </w:p>
    <w:p w14:paraId="477385BE" w14:textId="2C19AA3F" w:rsidR="00D4774E" w:rsidRDefault="00D4774E" w:rsidP="00463A3E">
      <w:pPr>
        <w:pStyle w:val="Heading1"/>
        <w:rPr>
          <w:lang w:val="en-GB"/>
        </w:rPr>
      </w:pPr>
      <w:r>
        <w:rPr>
          <w:lang w:val="en-GB"/>
        </w:rPr>
        <w:t>A working draft of the revised DCP and planning controls addressing these matters will be presented to the Panel as part of Council’s case.</w:t>
      </w:r>
    </w:p>
    <w:p w14:paraId="31333F6F" w14:textId="77777777" w:rsidR="004856DC" w:rsidRPr="00873A7B" w:rsidRDefault="004856DC" w:rsidP="00C356F2">
      <w:pPr>
        <w:pStyle w:val="Heading10"/>
        <w:keepNext/>
      </w:pPr>
      <w:bookmarkStart w:id="36" w:name="_Toc901609"/>
      <w:bookmarkStart w:id="37" w:name="_Toc1118439"/>
      <w:r w:rsidRPr="00873A7B">
        <w:t>Conclusion</w:t>
      </w:r>
      <w:bookmarkEnd w:id="36"/>
      <w:bookmarkEnd w:id="37"/>
    </w:p>
    <w:p w14:paraId="43DF5EC0" w14:textId="09ADE400" w:rsidR="00613872" w:rsidRDefault="00613872" w:rsidP="008B100D">
      <w:pPr>
        <w:pStyle w:val="Heading1"/>
      </w:pPr>
      <w:r>
        <w:t xml:space="preserve">These Part A submissions address the matters identified by the Panel in its directions of 18 December 2018.  </w:t>
      </w:r>
    </w:p>
    <w:p w14:paraId="19315339" w14:textId="11A94443" w:rsidR="00AB14C9" w:rsidRPr="00873A7B" w:rsidRDefault="00AB14C9" w:rsidP="008B100D">
      <w:pPr>
        <w:pStyle w:val="Heading1"/>
      </w:pPr>
      <w:r>
        <w:t xml:space="preserve">Council’s </w:t>
      </w:r>
      <w:r>
        <w:rPr>
          <w:lang w:val="en-GB"/>
        </w:rPr>
        <w:t>final position on the Amendment</w:t>
      </w:r>
      <w:r w:rsidR="0047051A">
        <w:rPr>
          <w:lang w:val="en-GB"/>
        </w:rPr>
        <w:t xml:space="preserve">, and its response to the submissions made in respect of the Amendment, </w:t>
      </w:r>
      <w:r>
        <w:rPr>
          <w:lang w:val="en-GB"/>
        </w:rPr>
        <w:t>will be addressed further in its Part B submission</w:t>
      </w:r>
      <w:r w:rsidR="001B27FB">
        <w:rPr>
          <w:lang w:val="en-GB"/>
        </w:rPr>
        <w:t xml:space="preserve"> and in expert evidence </w:t>
      </w:r>
      <w:r w:rsidR="00FB632F">
        <w:rPr>
          <w:lang w:val="en-GB"/>
        </w:rPr>
        <w:t xml:space="preserve">heard </w:t>
      </w:r>
      <w:r w:rsidR="001B27FB">
        <w:rPr>
          <w:lang w:val="en-GB"/>
        </w:rPr>
        <w:t>before the Panel</w:t>
      </w:r>
      <w:r>
        <w:rPr>
          <w:lang w:val="en-GB"/>
        </w:rPr>
        <w:t>.</w:t>
      </w:r>
    </w:p>
    <w:p w14:paraId="145271D9" w14:textId="25AC6DB2" w:rsidR="004856DC" w:rsidRDefault="004856DC" w:rsidP="00873A7B">
      <w:pPr>
        <w:pStyle w:val="HeadIndent1"/>
        <w:tabs>
          <w:tab w:val="right" w:pos="8280"/>
        </w:tabs>
        <w:spacing w:before="240"/>
        <w:rPr>
          <w:lang w:val="en-GB"/>
        </w:rPr>
      </w:pPr>
      <w:r w:rsidRPr="00873A7B">
        <w:rPr>
          <w:lang w:val="en-GB"/>
        </w:rPr>
        <w:tab/>
      </w:r>
      <w:r w:rsidR="00B561B8" w:rsidRPr="00B561B8">
        <w:rPr>
          <w:lang w:val="en-GB"/>
        </w:rPr>
        <w:t>15 February 2019</w:t>
      </w:r>
    </w:p>
    <w:p w14:paraId="54C6994C" w14:textId="71E458B0" w:rsidR="004856DC" w:rsidRPr="00CD05CE" w:rsidRDefault="002F7525" w:rsidP="00CD05CE">
      <w:pPr>
        <w:pStyle w:val="HeadIndent1"/>
        <w:tabs>
          <w:tab w:val="right" w:pos="8280"/>
        </w:tabs>
        <w:spacing w:before="240"/>
        <w:rPr>
          <w:b/>
          <w:lang w:val="en-GB"/>
        </w:rPr>
      </w:pPr>
      <w:r w:rsidRPr="00CD05CE">
        <w:rPr>
          <w:b/>
          <w:lang w:val="en-GB"/>
        </w:rPr>
        <w:tab/>
      </w:r>
      <w:r w:rsidR="004856DC" w:rsidRPr="00CD05CE">
        <w:rPr>
          <w:b/>
          <w:lang w:val="en-GB"/>
        </w:rPr>
        <w:t>HARWOOD ANDREWS</w:t>
      </w:r>
    </w:p>
    <w:p w14:paraId="306650B5" w14:textId="2DD525E3" w:rsidR="006C262E" w:rsidRPr="00E67747" w:rsidRDefault="004856DC" w:rsidP="00CD05CE">
      <w:pPr>
        <w:tabs>
          <w:tab w:val="right" w:pos="8280"/>
        </w:tabs>
        <w:rPr>
          <w:lang w:val="en-GB"/>
        </w:rPr>
      </w:pPr>
      <w:r w:rsidRPr="00873A7B">
        <w:rPr>
          <w:lang w:val="en-GB"/>
        </w:rPr>
        <w:tab/>
        <w:t>on behalf of</w:t>
      </w:r>
      <w:r w:rsidR="00854210">
        <w:rPr>
          <w:lang w:val="en-GB"/>
        </w:rPr>
        <w:t xml:space="preserve"> </w:t>
      </w:r>
      <w:proofErr w:type="spellStart"/>
      <w:r w:rsidR="00854210">
        <w:rPr>
          <w:lang w:val="en-GB"/>
        </w:rPr>
        <w:t>Yarra</w:t>
      </w:r>
      <w:proofErr w:type="spellEnd"/>
      <w:r w:rsidR="00854210">
        <w:rPr>
          <w:lang w:val="en-GB"/>
        </w:rPr>
        <w:t xml:space="preserve"> City Council</w:t>
      </w:r>
    </w:p>
    <w:sectPr w:rsidR="006C262E" w:rsidRPr="00E67747" w:rsidSect="00D02C33">
      <w:headerReference w:type="default" r:id="rId13"/>
      <w:footerReference w:type="default" r:id="rId14"/>
      <w:headerReference w:type="first" r:id="rId15"/>
      <w:footerReference w:type="first" r:id="rId16"/>
      <w:pgSz w:w="11909" w:h="16834" w:code="9"/>
      <w:pgMar w:top="1440" w:right="1440" w:bottom="1440" w:left="1440" w:header="360" w:footer="360" w:gutter="0"/>
      <w:paperSrc w:first="7" w:other="7"/>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chessell" w:date="2019-02-14T22:00:00Z" w:initials="c">
    <w:p w14:paraId="51AEE1A2" w14:textId="0CD09BD0" w:rsidR="004503A8" w:rsidRDefault="004503A8">
      <w:pPr>
        <w:pStyle w:val="CommentText"/>
      </w:pPr>
      <w:r>
        <w:rPr>
          <w:rStyle w:val="CommentReference"/>
        </w:rPr>
        <w:annotationRef/>
      </w:r>
      <w:r>
        <w:t>Does NRF act for more than one of the submitters?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0342B8" w15:done="0"/>
  <w15:commentEx w15:paraId="46219C67" w15:done="0"/>
  <w15:commentEx w15:paraId="1491942F" w15:done="0"/>
  <w15:commentEx w15:paraId="2ED8B547" w15:done="0"/>
  <w15:commentEx w15:paraId="6DBC9FE2" w15:done="0"/>
  <w15:commentEx w15:paraId="596C0680" w15:done="0"/>
  <w15:commentEx w15:paraId="040EDD9E" w15:done="0"/>
  <w15:commentEx w15:paraId="5D56DC13" w15:done="0"/>
  <w15:commentEx w15:paraId="49D773A5" w15:done="0"/>
  <w15:commentEx w15:paraId="3C9E0D92" w15:done="0"/>
  <w15:commentEx w15:paraId="70C25C18" w15:done="0"/>
  <w15:commentEx w15:paraId="18F33057" w15:done="0"/>
  <w15:commentEx w15:paraId="51AEE1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0342B8" w16cid:durableId="200DC759"/>
  <w16cid:commentId w16cid:paraId="46219C67" w16cid:durableId="201060F7"/>
  <w16cid:commentId w16cid:paraId="1491942F" w16cid:durableId="200DB684"/>
  <w16cid:commentId w16cid:paraId="2ED8B547" w16cid:durableId="200DB685"/>
  <w16cid:commentId w16cid:paraId="6DBC9FE2" w16cid:durableId="201060FA"/>
  <w16cid:commentId w16cid:paraId="596C0680" w16cid:durableId="201060FB"/>
  <w16cid:commentId w16cid:paraId="040EDD9E" w16cid:durableId="201060FC"/>
  <w16cid:commentId w16cid:paraId="5D56DC13" w16cid:durableId="201060FD"/>
  <w16cid:commentId w16cid:paraId="49D773A5" w16cid:durableId="200DB686"/>
  <w16cid:commentId w16cid:paraId="3C9E0D92" w16cid:durableId="2006A600"/>
  <w16cid:commentId w16cid:paraId="70C25C18" w16cid:durableId="200DB688"/>
  <w16cid:commentId w16cid:paraId="18F33057" w16cid:durableId="200DCC97"/>
  <w16cid:commentId w16cid:paraId="51AEE1A2" w16cid:durableId="201063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C755F" w14:textId="77777777" w:rsidR="00510762" w:rsidRDefault="00510762">
      <w:r>
        <w:separator/>
      </w:r>
    </w:p>
  </w:endnote>
  <w:endnote w:type="continuationSeparator" w:id="0">
    <w:p w14:paraId="214D87A2" w14:textId="77777777" w:rsidR="00510762" w:rsidRDefault="00510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DF09" w14:textId="0A7A68C0" w:rsidR="008F2C58" w:rsidRPr="0079474E" w:rsidRDefault="00510762" w:rsidP="0028091F">
    <w:pPr>
      <w:pStyle w:val="Footer"/>
    </w:pPr>
    <w:r>
      <w:fldChar w:fldCharType="begin"/>
    </w:r>
    <w:r>
      <w:instrText xml:space="preserve"> INCLUDETEXT "P:\\ha.docx" footer \* CHARFORMAT  \* MERGEFORMAT </w:instrText>
    </w:r>
    <w:r>
      <w:fldChar w:fldCharType="separate"/>
    </w:r>
    <w:bookmarkStart w:id="38" w:name="footer"/>
    <w:r w:rsidR="008F2C58" w:rsidRPr="00203F28">
      <w:fldChar w:fldCharType="begin"/>
    </w:r>
    <w:r w:rsidR="008F2C58" w:rsidRPr="00203F28">
      <w:instrText xml:space="preserve"> FILENAME  </w:instrText>
    </w:r>
    <w:r w:rsidR="008F2C58" w:rsidRPr="00203F28">
      <w:fldChar w:fldCharType="separate"/>
    </w:r>
    <w:r w:rsidR="008F2C58">
      <w:rPr>
        <w:noProof/>
      </w:rPr>
      <w:t>Part A Submission - Yarra C238 - Draft Clean v3(BC Comments) (2)</w:t>
    </w:r>
    <w:r w:rsidR="008F2C58" w:rsidRPr="00203F28">
      <w:rPr>
        <w:noProof/>
      </w:rPr>
      <w:fldChar w:fldCharType="end"/>
    </w:r>
    <w:r w:rsidR="008F2C58" w:rsidRPr="00203F28">
      <w:rPr>
        <w:noProof/>
      </w:rPr>
      <w:t>\P.</w:t>
    </w:r>
    <w:r w:rsidR="008F2C58" w:rsidRPr="00203F28">
      <w:rPr>
        <w:noProof/>
      </w:rPr>
      <w:fldChar w:fldCharType="begin"/>
    </w:r>
    <w:r w:rsidR="008F2C58" w:rsidRPr="00203F28">
      <w:rPr>
        <w:noProof/>
      </w:rPr>
      <w:instrText xml:space="preserve"> PAGE  \* MERGEFORMAT </w:instrText>
    </w:r>
    <w:r w:rsidR="008F2C58" w:rsidRPr="00203F28">
      <w:rPr>
        <w:noProof/>
      </w:rPr>
      <w:fldChar w:fldCharType="separate"/>
    </w:r>
    <w:r w:rsidR="006B7D0F">
      <w:rPr>
        <w:noProof/>
      </w:rPr>
      <w:t>13</w:t>
    </w:r>
    <w:r w:rsidR="008F2C58" w:rsidRPr="00203F28">
      <w:rPr>
        <w:noProof/>
      </w:rPr>
      <w:fldChar w:fldCharType="end"/>
    </w:r>
    <w:r w:rsidR="008F2C58" w:rsidRPr="00203F28">
      <w:rPr>
        <w:noProof/>
      </w:rPr>
      <w:t xml:space="preserve"> - S.</w:t>
    </w:r>
    <w:r w:rsidR="008F2C58" w:rsidRPr="00203F28">
      <w:rPr>
        <w:noProof/>
      </w:rPr>
      <w:fldChar w:fldCharType="begin"/>
    </w:r>
    <w:r w:rsidR="008F2C58" w:rsidRPr="00203F28">
      <w:rPr>
        <w:noProof/>
      </w:rPr>
      <w:instrText xml:space="preserve"> SECTION  \* MERGEFORMAT </w:instrText>
    </w:r>
    <w:r w:rsidR="008F2C58" w:rsidRPr="00203F28">
      <w:rPr>
        <w:noProof/>
      </w:rPr>
      <w:fldChar w:fldCharType="separate"/>
    </w:r>
    <w:r w:rsidR="006B7D0F">
      <w:rPr>
        <w:noProof/>
      </w:rPr>
      <w:t>1</w:t>
    </w:r>
    <w:r w:rsidR="008F2C58" w:rsidRPr="00203F28">
      <w:rPr>
        <w:noProof/>
      </w:rPr>
      <w:fldChar w:fldCharType="end"/>
    </w:r>
    <w:r w:rsidR="008F2C58" w:rsidRPr="00203F28">
      <w:rPr>
        <w:noProof/>
      </w:rPr>
      <w:t>\P:</w:t>
    </w:r>
    <w:r w:rsidR="008F2C58" w:rsidRPr="00203F28">
      <w:rPr>
        <w:noProof/>
      </w:rPr>
      <w:fldChar w:fldCharType="begin"/>
    </w:r>
    <w:r w:rsidR="008F2C58" w:rsidRPr="00203F28">
      <w:rPr>
        <w:noProof/>
      </w:rPr>
      <w:instrText xml:space="preserve"> PRINTDATE \@ "d/MM/yy h:mm " \* lower </w:instrText>
    </w:r>
    <w:r w:rsidR="008F2C58" w:rsidRPr="00203F28">
      <w:rPr>
        <w:noProof/>
      </w:rPr>
      <w:fldChar w:fldCharType="separate"/>
    </w:r>
    <w:r w:rsidR="008F2C58">
      <w:rPr>
        <w:noProof/>
      </w:rPr>
      <w:t xml:space="preserve">28/08/18 5:54 </w:t>
    </w:r>
    <w:r w:rsidR="008F2C58" w:rsidRPr="00203F28">
      <w:rPr>
        <w:noProof/>
      </w:rPr>
      <w:fldChar w:fldCharType="end"/>
    </w:r>
    <w:r w:rsidR="008F2C58" w:rsidRPr="00203F28">
      <w:rPr>
        <w:noProof/>
      </w:rPr>
      <w:t xml:space="preserve"> </w:t>
    </w:r>
    <w:r w:rsidR="008F2C58" w:rsidRPr="00203F28">
      <w:rPr>
        <w:noProof/>
      </w:rPr>
      <w:fldChar w:fldCharType="begin"/>
    </w:r>
    <w:r w:rsidR="008F2C58" w:rsidRPr="00203F28">
      <w:rPr>
        <w:noProof/>
      </w:rPr>
      <w:instrText xml:space="preserve"> USERINITIALS \* Lower \* MERGEFORMAT </w:instrText>
    </w:r>
    <w:r w:rsidR="008F2C58" w:rsidRPr="00203F28">
      <w:rPr>
        <w:noProof/>
      </w:rPr>
      <w:fldChar w:fldCharType="separate"/>
    </w:r>
    <w:r w:rsidR="008F2C58">
      <w:rPr>
        <w:noProof/>
      </w:rPr>
      <w:t>bc</w:t>
    </w:r>
    <w:r w:rsidR="008F2C58" w:rsidRPr="00203F28">
      <w:rPr>
        <w:noProof/>
      </w:rPr>
      <w:fldChar w:fldCharType="end"/>
    </w:r>
    <w:bookmarkEnd w:id="38"/>
    <w:r>
      <w:rPr>
        <w:noProof/>
      </w:rPr>
      <w:fldChar w:fldCharType="end"/>
    </w:r>
    <w:r w:rsidR="008F2C58" w:rsidRPr="0079474E">
      <w:t xml:space="preserve"> </w:t>
    </w:r>
  </w:p>
  <w:p w14:paraId="6B1C4D2F" w14:textId="77777777" w:rsidR="008F2C58" w:rsidRDefault="008F2C58"/>
  <w:p w14:paraId="37C9FA03" w14:textId="77777777" w:rsidR="008F2C58" w:rsidRDefault="008F2C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FBC84" w14:textId="5EC35049" w:rsidR="008F2C58" w:rsidRPr="0079474E" w:rsidRDefault="008F2C58" w:rsidP="00AD2F78">
    <w:pPr>
      <w:pStyle w:val="Footer"/>
      <w:tabs>
        <w:tab w:val="clear" w:pos="9027"/>
        <w:tab w:val="left" w:pos="7428"/>
      </w:tabs>
    </w:pPr>
    <w:r>
      <w:rPr>
        <w:noProof/>
      </w:rPr>
      <w:fldChar w:fldCharType="begin"/>
    </w:r>
    <w:r>
      <w:rPr>
        <w:noProof/>
      </w:rPr>
      <w:instrText xml:space="preserve"> INCLUDETEXT "P:\\ha.docx" footer \* CHARFORMAT  \* MERGEFORMAT </w:instrText>
    </w:r>
    <w:r>
      <w:rPr>
        <w:noProof/>
      </w:rPr>
      <w:fldChar w:fldCharType="separate"/>
    </w:r>
    <w:r w:rsidRPr="00203F28">
      <w:rPr>
        <w:noProof/>
      </w:rPr>
      <w:fldChar w:fldCharType="begin"/>
    </w:r>
    <w:r w:rsidRPr="00203F28">
      <w:rPr>
        <w:noProof/>
      </w:rPr>
      <w:instrText xml:space="preserve"> FILENAME  </w:instrText>
    </w:r>
    <w:r w:rsidRPr="00203F28">
      <w:rPr>
        <w:noProof/>
      </w:rPr>
      <w:fldChar w:fldCharType="separate"/>
    </w:r>
    <w:r>
      <w:rPr>
        <w:noProof/>
      </w:rPr>
      <w:t>Part A Submission - Yarra C238 - Draft Clean v3(BC Comments) (2)</w:t>
    </w:r>
    <w:r w:rsidRPr="00203F28">
      <w:rPr>
        <w:noProof/>
      </w:rPr>
      <w:fldChar w:fldCharType="end"/>
    </w:r>
    <w:r w:rsidRPr="00203F28">
      <w:rPr>
        <w:noProof/>
      </w:rPr>
      <w:t>\P.</w:t>
    </w:r>
    <w:r w:rsidRPr="00203F28">
      <w:rPr>
        <w:noProof/>
      </w:rPr>
      <w:fldChar w:fldCharType="begin"/>
    </w:r>
    <w:r w:rsidRPr="00203F28">
      <w:rPr>
        <w:noProof/>
      </w:rPr>
      <w:instrText xml:space="preserve"> PAGE  \* MERGEFORMAT </w:instrText>
    </w:r>
    <w:r w:rsidRPr="00203F28">
      <w:rPr>
        <w:noProof/>
      </w:rPr>
      <w:fldChar w:fldCharType="separate"/>
    </w:r>
    <w:r w:rsidR="006B7D0F">
      <w:rPr>
        <w:noProof/>
      </w:rPr>
      <w:t>1</w:t>
    </w:r>
    <w:r w:rsidRPr="00203F28">
      <w:rPr>
        <w:noProof/>
      </w:rPr>
      <w:fldChar w:fldCharType="end"/>
    </w:r>
    <w:r w:rsidRPr="00203F28">
      <w:rPr>
        <w:noProof/>
      </w:rPr>
      <w:t xml:space="preserve"> - S.</w:t>
    </w:r>
    <w:r w:rsidRPr="00203F28">
      <w:rPr>
        <w:noProof/>
      </w:rPr>
      <w:fldChar w:fldCharType="begin"/>
    </w:r>
    <w:r w:rsidRPr="00203F28">
      <w:rPr>
        <w:noProof/>
      </w:rPr>
      <w:instrText xml:space="preserve"> SECTION  \* MERGEFORMAT </w:instrText>
    </w:r>
    <w:r w:rsidRPr="00203F28">
      <w:rPr>
        <w:noProof/>
      </w:rPr>
      <w:fldChar w:fldCharType="separate"/>
    </w:r>
    <w:r w:rsidR="006B7D0F">
      <w:rPr>
        <w:noProof/>
      </w:rPr>
      <w:t>1</w:t>
    </w:r>
    <w:r w:rsidRPr="00203F28">
      <w:rPr>
        <w:noProof/>
      </w:rPr>
      <w:fldChar w:fldCharType="end"/>
    </w:r>
    <w:r w:rsidRPr="00203F28">
      <w:rPr>
        <w:noProof/>
      </w:rPr>
      <w:t>\P:</w:t>
    </w:r>
    <w:r w:rsidRPr="00203F28">
      <w:rPr>
        <w:noProof/>
      </w:rPr>
      <w:fldChar w:fldCharType="begin"/>
    </w:r>
    <w:r w:rsidRPr="00203F28">
      <w:rPr>
        <w:noProof/>
      </w:rPr>
      <w:instrText xml:space="preserve"> PRINTDATE \@ "d/MM/yy h:mm " \* lower </w:instrText>
    </w:r>
    <w:r w:rsidRPr="00203F28">
      <w:rPr>
        <w:noProof/>
      </w:rPr>
      <w:fldChar w:fldCharType="separate"/>
    </w:r>
    <w:r>
      <w:rPr>
        <w:noProof/>
      </w:rPr>
      <w:t xml:space="preserve">28/08/18 5:54 </w:t>
    </w:r>
    <w:r w:rsidRPr="00203F28">
      <w:rPr>
        <w:noProof/>
      </w:rPr>
      <w:fldChar w:fldCharType="end"/>
    </w:r>
    <w:r w:rsidRPr="00203F28">
      <w:rPr>
        <w:noProof/>
      </w:rPr>
      <w:t xml:space="preserve"> </w:t>
    </w:r>
    <w:r w:rsidRPr="00203F28">
      <w:rPr>
        <w:noProof/>
      </w:rPr>
      <w:fldChar w:fldCharType="begin"/>
    </w:r>
    <w:r w:rsidRPr="00203F28">
      <w:rPr>
        <w:noProof/>
      </w:rPr>
      <w:instrText xml:space="preserve"> USERINITIALS \* Lower \* MERGEFORMAT </w:instrText>
    </w:r>
    <w:r w:rsidRPr="00203F28">
      <w:rPr>
        <w:noProof/>
      </w:rPr>
      <w:fldChar w:fldCharType="separate"/>
    </w:r>
    <w:r>
      <w:rPr>
        <w:noProof/>
      </w:rPr>
      <w:t>bc</w:t>
    </w:r>
    <w:r w:rsidRPr="00203F28">
      <w:rPr>
        <w:noProof/>
      </w:rPr>
      <w:fldChar w:fldCharType="end"/>
    </w:r>
    <w:r>
      <w:fldChar w:fldCharType="end"/>
    </w:r>
  </w:p>
  <w:p w14:paraId="1C4FEF4B" w14:textId="77777777" w:rsidR="008F2C58" w:rsidRDefault="008F2C58"/>
  <w:p w14:paraId="419BD3D5" w14:textId="77777777" w:rsidR="008F2C58" w:rsidRDefault="008F2C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701A6" w14:textId="77777777" w:rsidR="00510762" w:rsidRDefault="00510762">
      <w:r>
        <w:separator/>
      </w:r>
    </w:p>
  </w:footnote>
  <w:footnote w:type="continuationSeparator" w:id="0">
    <w:p w14:paraId="2C7F508B" w14:textId="77777777" w:rsidR="00510762" w:rsidRDefault="00510762">
      <w:r>
        <w:continuationSeparator/>
      </w:r>
    </w:p>
  </w:footnote>
  <w:footnote w:id="1">
    <w:p w14:paraId="7471436E" w14:textId="17881E14" w:rsidR="008F2C58" w:rsidRDefault="008F2C58">
      <w:pPr>
        <w:pStyle w:val="FootnoteText"/>
      </w:pPr>
      <w:r>
        <w:rPr>
          <w:rStyle w:val="FootnoteReference"/>
        </w:rPr>
        <w:footnoteRef/>
      </w:r>
      <w:r>
        <w:t xml:space="preserve"> See page 1 of the DCP.</w:t>
      </w:r>
    </w:p>
  </w:footnote>
  <w:footnote w:id="2">
    <w:p w14:paraId="4FFC83E1" w14:textId="102B4CA0" w:rsidR="008F2C58" w:rsidRDefault="008F2C58">
      <w:pPr>
        <w:pStyle w:val="FootnoteText"/>
      </w:pPr>
      <w:r>
        <w:rPr>
          <w:rStyle w:val="FootnoteReference"/>
        </w:rPr>
        <w:footnoteRef/>
      </w:r>
      <w:r>
        <w:t xml:space="preserve"> See page 5 of the DCP.</w:t>
      </w:r>
    </w:p>
  </w:footnote>
  <w:footnote w:id="3">
    <w:p w14:paraId="23B1C6AB" w14:textId="7140AE37" w:rsidR="008F2C58" w:rsidRDefault="008F2C58">
      <w:pPr>
        <w:pStyle w:val="FootnoteText"/>
      </w:pPr>
      <w:r>
        <w:rPr>
          <w:rStyle w:val="FootnoteReference"/>
        </w:rPr>
        <w:footnoteRef/>
      </w:r>
      <w:r>
        <w:t xml:space="preserve"> See, for instance, at page 20.</w:t>
      </w:r>
    </w:p>
  </w:footnote>
  <w:footnote w:id="4">
    <w:p w14:paraId="4CEC3429" w14:textId="31BEDEBD" w:rsidR="008F2C58" w:rsidRPr="00E165EF" w:rsidRDefault="008F2C58" w:rsidP="00874962">
      <w:pPr>
        <w:pStyle w:val="FootnoteText"/>
        <w:rPr>
          <w:lang w:val="en-US"/>
        </w:rPr>
      </w:pPr>
      <w:r>
        <w:rPr>
          <w:rStyle w:val="FootnoteReference"/>
        </w:rPr>
        <w:footnoteRef/>
      </w:r>
      <w:r>
        <w:t xml:space="preserve"> </w:t>
      </w:r>
      <w:r>
        <w:rPr>
          <w:lang w:val="en-US"/>
        </w:rPr>
        <w:t>See Table 2 of the DCP.</w:t>
      </w:r>
    </w:p>
  </w:footnote>
  <w:footnote w:id="5">
    <w:p w14:paraId="1C99D686" w14:textId="77777777" w:rsidR="008F2C58" w:rsidRPr="008327B8" w:rsidRDefault="008F2C58" w:rsidP="00874962">
      <w:pPr>
        <w:pStyle w:val="FootnoteText"/>
        <w:rPr>
          <w:lang w:val="en-US"/>
        </w:rPr>
      </w:pPr>
      <w:r>
        <w:rPr>
          <w:rStyle w:val="FootnoteReference"/>
        </w:rPr>
        <w:footnoteRef/>
      </w:r>
      <w:r>
        <w:t xml:space="preserve"> </w:t>
      </w:r>
      <w:r>
        <w:rPr>
          <w:lang w:val="en-US"/>
        </w:rPr>
        <w:t xml:space="preserve">See Table 3 of the DPC for a summary of projects and Appendix 2 of the DPC for the full list of projects. </w:t>
      </w:r>
    </w:p>
  </w:footnote>
  <w:footnote w:id="6">
    <w:p w14:paraId="54C78D0C" w14:textId="77777777" w:rsidR="008F2C58" w:rsidRPr="008D7896" w:rsidRDefault="008F2C58" w:rsidP="00874962">
      <w:pPr>
        <w:pStyle w:val="FootnoteText"/>
        <w:rPr>
          <w:lang w:val="en-US"/>
        </w:rPr>
      </w:pPr>
      <w:r>
        <w:rPr>
          <w:rStyle w:val="FootnoteReference"/>
        </w:rPr>
        <w:footnoteRef/>
      </w:r>
      <w:r>
        <w:t xml:space="preserve"> </w:t>
      </w:r>
      <w:r>
        <w:rPr>
          <w:lang w:val="en-US"/>
        </w:rPr>
        <w:t>See Clause 2.0 to DCPO1.</w:t>
      </w:r>
    </w:p>
  </w:footnote>
  <w:footnote w:id="7">
    <w:p w14:paraId="1900534E" w14:textId="77777777" w:rsidR="008F2C58" w:rsidRPr="003149FA" w:rsidRDefault="008F2C58">
      <w:pPr>
        <w:pStyle w:val="FootnoteText"/>
        <w:rPr>
          <w:lang w:val="en-US"/>
        </w:rPr>
      </w:pPr>
      <w:r>
        <w:rPr>
          <w:rStyle w:val="FootnoteReference"/>
        </w:rPr>
        <w:footnoteRef/>
      </w:r>
      <w:r>
        <w:t xml:space="preserve"> </w:t>
      </w:r>
      <w:r w:rsidRPr="003149FA">
        <w:t>Plan Melbourne 2017-2050, Five-Year Implementation Plan</w:t>
      </w:r>
      <w:r>
        <w:t xml:space="preserve">, </w:t>
      </w:r>
      <w:proofErr w:type="gramStart"/>
      <w:r>
        <w:t>page</w:t>
      </w:r>
      <w:proofErr w:type="gramEnd"/>
      <w:r>
        <w:t xml:space="preserve"> 43.</w:t>
      </w:r>
    </w:p>
  </w:footnote>
  <w:footnote w:id="8">
    <w:p w14:paraId="3C88936E" w14:textId="77777777" w:rsidR="008F2C58" w:rsidRPr="00FE4EF2" w:rsidRDefault="008F2C58" w:rsidP="00C2585D">
      <w:pPr>
        <w:pStyle w:val="FootnoteText"/>
        <w:rPr>
          <w:lang w:val="en-US"/>
        </w:rPr>
      </w:pPr>
      <w:r w:rsidRPr="00FE4EF2">
        <w:rPr>
          <w:rStyle w:val="FootnoteReference"/>
        </w:rPr>
        <w:footnoteRef/>
      </w:r>
      <w:r w:rsidRPr="00FE4EF2">
        <w:t xml:space="preserve"> Banyule Amendment C115</w:t>
      </w:r>
      <w:r>
        <w:t xml:space="preserve"> </w:t>
      </w:r>
      <w:r w:rsidRPr="00E75FE1">
        <w:t>(Adopted by Council</w:t>
      </w:r>
      <w:r>
        <w:t xml:space="preserve"> on 8 October</w:t>
      </w:r>
      <w:r w:rsidRPr="00E75FE1">
        <w:t xml:space="preserve"> 2018 - awaiting Gazettal</w:t>
      </w:r>
      <w:r w:rsidRPr="00FE4EF2">
        <w:t>).</w:t>
      </w:r>
    </w:p>
  </w:footnote>
  <w:footnote w:id="9">
    <w:p w14:paraId="5E8CBBDD" w14:textId="77777777" w:rsidR="008F2C58" w:rsidRPr="00FE4EF2" w:rsidRDefault="008F2C58" w:rsidP="00C2585D">
      <w:pPr>
        <w:pStyle w:val="FootnoteText"/>
        <w:rPr>
          <w:lang w:val="en-US"/>
        </w:rPr>
      </w:pPr>
      <w:r w:rsidRPr="00FE4EF2">
        <w:rPr>
          <w:rStyle w:val="FootnoteReference"/>
        </w:rPr>
        <w:footnoteRef/>
      </w:r>
      <w:r w:rsidRPr="00FE4EF2">
        <w:t xml:space="preserve"> </w:t>
      </w:r>
      <w:proofErr w:type="spellStart"/>
      <w:r w:rsidRPr="00FE4EF2">
        <w:t>Brimbank</w:t>
      </w:r>
      <w:proofErr w:type="spellEnd"/>
      <w:r w:rsidRPr="00FE4EF2">
        <w:t xml:space="preserve"> Amendment C187 (</w:t>
      </w:r>
      <w:r w:rsidRPr="00E75FE1">
        <w:t>Gazetted</w:t>
      </w:r>
      <w:r>
        <w:t xml:space="preserve"> on</w:t>
      </w:r>
      <w:r w:rsidRPr="00E75FE1">
        <w:t xml:space="preserve"> 25</w:t>
      </w:r>
      <w:r>
        <w:t xml:space="preserve"> January </w:t>
      </w:r>
      <w:r w:rsidRPr="00E75FE1">
        <w:t>2018).</w:t>
      </w:r>
    </w:p>
  </w:footnote>
  <w:footnote w:id="10">
    <w:p w14:paraId="580FE7CC" w14:textId="77777777" w:rsidR="008F2C58" w:rsidRPr="00D231C3" w:rsidRDefault="008F2C58" w:rsidP="00C2585D">
      <w:pPr>
        <w:pStyle w:val="FootnoteText"/>
        <w:rPr>
          <w:lang w:val="en-US"/>
        </w:rPr>
      </w:pPr>
      <w:r w:rsidRPr="00FE4EF2">
        <w:rPr>
          <w:rStyle w:val="FootnoteReference"/>
        </w:rPr>
        <w:footnoteRef/>
      </w:r>
      <w:r w:rsidRPr="00FE4EF2">
        <w:t xml:space="preserve"> </w:t>
      </w:r>
      <w:r w:rsidRPr="00FE4EF2">
        <w:rPr>
          <w:lang w:val="en-US"/>
        </w:rPr>
        <w:t>Moreland Amendment C133</w:t>
      </w:r>
      <w:r>
        <w:rPr>
          <w:lang w:val="en-US"/>
        </w:rPr>
        <w:t xml:space="preserve"> </w:t>
      </w:r>
      <w:r w:rsidRPr="00E75FE1">
        <w:rPr>
          <w:lang w:val="en-US"/>
        </w:rPr>
        <w:t>(</w:t>
      </w:r>
      <w:proofErr w:type="spellStart"/>
      <w:r w:rsidRPr="00E75FE1">
        <w:rPr>
          <w:lang w:val="en-US"/>
        </w:rPr>
        <w:t>Gazetted</w:t>
      </w:r>
      <w:proofErr w:type="spellEnd"/>
      <w:r w:rsidRPr="00E75FE1">
        <w:rPr>
          <w:lang w:val="en-US"/>
        </w:rPr>
        <w:t xml:space="preserve"> 10</w:t>
      </w:r>
      <w:r>
        <w:rPr>
          <w:lang w:val="en-US"/>
        </w:rPr>
        <w:t xml:space="preserve"> September </w:t>
      </w:r>
      <w:r w:rsidRPr="00E75FE1">
        <w:rPr>
          <w:lang w:val="en-US"/>
        </w:rPr>
        <w:t>2015).</w:t>
      </w:r>
    </w:p>
  </w:footnote>
  <w:footnote w:id="11">
    <w:p w14:paraId="753C6721" w14:textId="77777777" w:rsidR="008F2C58" w:rsidRPr="0095252C" w:rsidRDefault="008F2C58">
      <w:pPr>
        <w:pStyle w:val="FootnoteText"/>
        <w:rPr>
          <w:lang w:val="en-US"/>
        </w:rPr>
      </w:pPr>
      <w:r>
        <w:rPr>
          <w:rStyle w:val="FootnoteReference"/>
        </w:rPr>
        <w:footnoteRef/>
      </w:r>
      <w:r>
        <w:t xml:space="preserve"> </w:t>
      </w:r>
      <w:proofErr w:type="spellStart"/>
      <w:r>
        <w:rPr>
          <w:lang w:val="en-US"/>
        </w:rPr>
        <w:t>Yarra</w:t>
      </w:r>
      <w:proofErr w:type="spellEnd"/>
      <w:r>
        <w:rPr>
          <w:lang w:val="en-US"/>
        </w:rPr>
        <w:t xml:space="preserve"> Housing Strategy, p 56.</w:t>
      </w:r>
    </w:p>
  </w:footnote>
  <w:footnote w:id="12">
    <w:p w14:paraId="294D5E04" w14:textId="77777777" w:rsidR="008F2C58" w:rsidRPr="00A93E3E" w:rsidRDefault="008F2C58">
      <w:pPr>
        <w:pStyle w:val="FootnoteText"/>
        <w:rPr>
          <w:lang w:val="en-US"/>
        </w:rPr>
      </w:pPr>
      <w:r>
        <w:rPr>
          <w:rStyle w:val="FootnoteReference"/>
        </w:rPr>
        <w:footnoteRef/>
      </w:r>
      <w:r>
        <w:t xml:space="preserve"> </w:t>
      </w:r>
      <w:r>
        <w:rPr>
          <w:lang w:val="en-US"/>
        </w:rPr>
        <w:t xml:space="preserve">Available at: </w:t>
      </w:r>
      <w:hyperlink r:id="rId1" w:history="1">
        <w:r w:rsidRPr="00C23693">
          <w:rPr>
            <w:rStyle w:val="Hyperlink"/>
            <w:lang w:val="en-US"/>
          </w:rPr>
          <w:t>https://www.yarracity.vic.gov.au/the-area/planning-for-yarras-future/yarra-planning-scheme-and-amendments/current-amendments/amendment-c238-development-contributions-plan</w:t>
        </w:r>
      </w:hyperlink>
      <w:r>
        <w:rPr>
          <w:lang w:val="en-US"/>
        </w:rPr>
        <w:t xml:space="preserve">. </w:t>
      </w:r>
    </w:p>
  </w:footnote>
  <w:footnote w:id="13">
    <w:p w14:paraId="181C9134" w14:textId="77777777" w:rsidR="008F2C58" w:rsidRPr="00A12EDF" w:rsidRDefault="008F2C58">
      <w:pPr>
        <w:pStyle w:val="FootnoteText"/>
        <w:rPr>
          <w:lang w:val="en-US"/>
        </w:rPr>
      </w:pPr>
      <w:r>
        <w:rPr>
          <w:rStyle w:val="FootnoteReference"/>
        </w:rPr>
        <w:footnoteRef/>
      </w:r>
      <w:r>
        <w:t xml:space="preserve"> </w:t>
      </w:r>
      <w:r>
        <w:rPr>
          <w:lang w:val="en-US"/>
        </w:rPr>
        <w:t xml:space="preserve">Available at: </w:t>
      </w:r>
      <w:hyperlink r:id="rId2" w:history="1">
        <w:r w:rsidRPr="00C23693">
          <w:rPr>
            <w:rStyle w:val="Hyperlink"/>
          </w:rPr>
          <w:t>https://www.yarracity.vic.gov.au/the-area/planning-for-yarras-future/adopted-strategies-and-plans/housing-strategy</w:t>
        </w:r>
      </w:hyperlink>
      <w:r>
        <w:t xml:space="preserve">. </w:t>
      </w:r>
    </w:p>
  </w:footnote>
  <w:footnote w:id="14">
    <w:p w14:paraId="1AFB31E3" w14:textId="77777777" w:rsidR="008F2C58" w:rsidRPr="0045359D" w:rsidRDefault="008F2C58" w:rsidP="00F303D2">
      <w:pPr>
        <w:pStyle w:val="FootnoteText"/>
        <w:rPr>
          <w:lang w:val="en-US"/>
        </w:rPr>
      </w:pPr>
      <w:r>
        <w:rPr>
          <w:rStyle w:val="FootnoteReference"/>
        </w:rPr>
        <w:footnoteRef/>
      </w:r>
      <w:r>
        <w:t xml:space="preserve"> </w:t>
      </w:r>
      <w:r>
        <w:rPr>
          <w:lang w:val="en-US"/>
        </w:rPr>
        <w:t xml:space="preserve">Available at: </w:t>
      </w:r>
      <w:hyperlink r:id="rId3" w:history="1">
        <w:r w:rsidRPr="00C23693">
          <w:rPr>
            <w:rStyle w:val="Hyperlink"/>
            <w:lang w:val="en-US"/>
          </w:rPr>
          <w:t>https://www.yarracity.vic.gov.au/the-area/planning-for-yarras-future/current-projects/spatial-economic-and-employment-strategy</w:t>
        </w:r>
      </w:hyperlink>
      <w:r>
        <w:rPr>
          <w:lang w:val="en-US"/>
        </w:rPr>
        <w:t>.</w:t>
      </w:r>
    </w:p>
  </w:footnote>
  <w:footnote w:id="15">
    <w:p w14:paraId="613EB98A" w14:textId="77777777" w:rsidR="008F2C58" w:rsidRPr="007C273D" w:rsidRDefault="008F2C58" w:rsidP="00631DFB">
      <w:pPr>
        <w:pStyle w:val="FootnoteText"/>
        <w:rPr>
          <w:rFonts w:cs="Arial"/>
          <w:lang w:val="en-US"/>
        </w:rPr>
      </w:pPr>
      <w:r w:rsidRPr="007C273D">
        <w:rPr>
          <w:rStyle w:val="FootnoteReference"/>
          <w:rFonts w:cs="Arial"/>
        </w:rPr>
        <w:footnoteRef/>
      </w:r>
      <w:r w:rsidRPr="007C273D">
        <w:rPr>
          <w:rFonts w:cs="Arial"/>
        </w:rPr>
        <w:t xml:space="preserve"> See Attachment 2 to</w:t>
      </w:r>
      <w:r>
        <w:rPr>
          <w:rFonts w:cs="Arial"/>
        </w:rPr>
        <w:t xml:space="preserve"> the</w:t>
      </w:r>
      <w:r w:rsidRPr="007C273D">
        <w:rPr>
          <w:rFonts w:cs="Arial"/>
        </w:rPr>
        <w:t xml:space="preserve"> </w:t>
      </w:r>
      <w:r>
        <w:rPr>
          <w:rFonts w:cs="Arial"/>
        </w:rPr>
        <w:t>o</w:t>
      </w:r>
      <w:r w:rsidRPr="007C273D">
        <w:rPr>
          <w:rFonts w:cs="Arial"/>
        </w:rPr>
        <w:t>fficer report regarding exhibition of Amendment dated 30 October 2018.</w:t>
      </w:r>
    </w:p>
  </w:footnote>
  <w:footnote w:id="16">
    <w:p w14:paraId="4914ADD9" w14:textId="77777777" w:rsidR="008F2C58" w:rsidRPr="00E061FB" w:rsidRDefault="008F2C58" w:rsidP="0057589A">
      <w:pPr>
        <w:pStyle w:val="FootnoteText"/>
        <w:rPr>
          <w:lang w:val="en-US"/>
        </w:rPr>
      </w:pPr>
      <w:r>
        <w:rPr>
          <w:rStyle w:val="FootnoteReference"/>
        </w:rPr>
        <w:footnoteRef/>
      </w:r>
      <w:r>
        <w:t xml:space="preserve"> </w:t>
      </w:r>
      <w:r>
        <w:rPr>
          <w:lang w:val="en-US"/>
        </w:rPr>
        <w:t xml:space="preserve">See Attachment 3 </w:t>
      </w:r>
      <w:r w:rsidRPr="007C273D">
        <w:rPr>
          <w:rFonts w:cs="Arial"/>
        </w:rPr>
        <w:t>to</w:t>
      </w:r>
      <w:r>
        <w:rPr>
          <w:rFonts w:cs="Arial"/>
        </w:rPr>
        <w:t xml:space="preserve"> the</w:t>
      </w:r>
      <w:r w:rsidRPr="007C273D">
        <w:rPr>
          <w:rFonts w:cs="Arial"/>
        </w:rPr>
        <w:t xml:space="preserve"> </w:t>
      </w:r>
      <w:r>
        <w:rPr>
          <w:rFonts w:cs="Arial"/>
        </w:rPr>
        <w:t>o</w:t>
      </w:r>
      <w:r w:rsidRPr="007C273D">
        <w:rPr>
          <w:rFonts w:cs="Arial"/>
        </w:rPr>
        <w:t>fficer report regarding exhibition of Amendment dated 30 October 2018</w:t>
      </w:r>
      <w:r>
        <w:rPr>
          <w:rFonts w:cs="Arial"/>
        </w:rPr>
        <w:t xml:space="preserve"> </w:t>
      </w:r>
      <w:r>
        <w:rPr>
          <w:lang w:val="en-US"/>
        </w:rPr>
        <w:t>at pages 41-42.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D8824" w14:textId="77777777" w:rsidR="008F2C58" w:rsidRDefault="008F2C58">
    <w:pPr>
      <w:pStyle w:val="Header"/>
    </w:pPr>
    <w:r>
      <w:t xml:space="preserve">- </w:t>
    </w:r>
    <w:r>
      <w:fldChar w:fldCharType="begin"/>
    </w:r>
    <w:r>
      <w:instrText xml:space="preserve"> PAGE </w:instrText>
    </w:r>
    <w:r>
      <w:fldChar w:fldCharType="separate"/>
    </w:r>
    <w:r w:rsidR="006B7D0F">
      <w:rPr>
        <w:noProof/>
      </w:rPr>
      <w:t>13</w:t>
    </w:r>
    <w:r>
      <w:fldChar w:fldCharType="end"/>
    </w:r>
    <w:r>
      <w:t xml:space="preserve"> -</w:t>
    </w:r>
  </w:p>
  <w:p w14:paraId="685C9289" w14:textId="77777777" w:rsidR="008F2C58" w:rsidRDefault="008F2C58"/>
  <w:p w14:paraId="426E7A38" w14:textId="77777777" w:rsidR="008F2C58" w:rsidRDefault="008F2C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6857" w14:textId="77777777" w:rsidR="008F2C58" w:rsidRDefault="008F2C58" w:rsidP="0073632C">
    <w:pPr>
      <w:pStyle w:val="Header"/>
      <w:jc w:val="right"/>
    </w:pPr>
    <w:r>
      <w:rPr>
        <w:noProof/>
      </w:rPr>
      <w:drawing>
        <wp:inline distT="0" distB="0" distL="0" distR="0" wp14:anchorId="11B2F1D0" wp14:editId="18F36812">
          <wp:extent cx="1590040" cy="500380"/>
          <wp:effectExtent l="0" t="0" r="0" b="0"/>
          <wp:docPr id="67" name="Picture 67" descr="4911_HAL_HarwoodAndrews_Letterhead_Logo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4911_HAL_HarwoodAndrews_Letterhead_Logo_F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00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1FC"/>
    <w:multiLevelType w:val="hybridMultilevel"/>
    <w:tmpl w:val="7A64CAA6"/>
    <w:lvl w:ilvl="0" w:tplc="0B728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C67629"/>
    <w:multiLevelType w:val="hybridMultilevel"/>
    <w:tmpl w:val="C130C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17F0B"/>
    <w:multiLevelType w:val="hybridMultilevel"/>
    <w:tmpl w:val="F8486A70"/>
    <w:lvl w:ilvl="0" w:tplc="A4B414D8">
      <w:start w:val="1"/>
      <w:numFmt w:val="bullet"/>
      <w:pStyle w:val="HABull1"/>
      <w:lvlText w:val=""/>
      <w:lvlJc w:val="left"/>
      <w:pPr>
        <w:tabs>
          <w:tab w:val="num" w:pos="720"/>
        </w:tabs>
        <w:ind w:left="720" w:hanging="720"/>
      </w:pPr>
      <w:rPr>
        <w:rFonts w:ascii="Wingdings" w:hAnsi="Wingdings" w:hint="default"/>
        <w:color w:val="000000"/>
      </w:rPr>
    </w:lvl>
    <w:lvl w:ilvl="1" w:tplc="BB507432">
      <w:start w:val="1"/>
      <w:numFmt w:val="bullet"/>
      <w:lvlText w:val=""/>
      <w:lvlJc w:val="left"/>
      <w:pPr>
        <w:tabs>
          <w:tab w:val="num" w:pos="1584"/>
        </w:tabs>
        <w:ind w:left="1584" w:firstLine="31185"/>
      </w:pPr>
      <w:rPr>
        <w:rFonts w:ascii="Wingdings" w:hAnsi="Wingdings" w:hint="default"/>
        <w:color w:val="000000"/>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DA46E2B"/>
    <w:multiLevelType w:val="hybridMultilevel"/>
    <w:tmpl w:val="9ADEC8AC"/>
    <w:lvl w:ilvl="0" w:tplc="0C2AE89E">
      <w:start w:val="8"/>
      <w:numFmt w:val="bullet"/>
      <w:lvlText w:val="-"/>
      <w:lvlJc w:val="left"/>
      <w:pPr>
        <w:ind w:left="1800" w:hanging="360"/>
      </w:pPr>
      <w:rPr>
        <w:rFonts w:ascii="Arial" w:eastAsia="Times New Roman"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nsid w:val="12D9557D"/>
    <w:multiLevelType w:val="hybridMultilevel"/>
    <w:tmpl w:val="D1682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57C705A"/>
    <w:multiLevelType w:val="hybridMultilevel"/>
    <w:tmpl w:val="72DA7FCC"/>
    <w:lvl w:ilvl="0" w:tplc="D51E5B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180813BB"/>
    <w:multiLevelType w:val="multilevel"/>
    <w:tmpl w:val="20223902"/>
    <w:lvl w:ilvl="0">
      <w:start w:val="1"/>
      <w:numFmt w:val="decimal"/>
      <w:lvlText w:val="%1."/>
      <w:lvlJc w:val="left"/>
      <w:pPr>
        <w:ind w:left="4194" w:hanging="360"/>
      </w:pPr>
      <w:rPr>
        <w:rFonts w:ascii="Arial" w:hAnsi="Arial" w:cs="Arial" w:hint="default"/>
        <w:b w:val="0"/>
        <w:i w:val="0"/>
        <w:sz w:val="20"/>
        <w:szCs w:val="20"/>
      </w:rPr>
    </w:lvl>
    <w:lvl w:ilvl="1">
      <w:start w:val="1"/>
      <w:numFmt w:val="decimal"/>
      <w:lvlText w:val="%1.%2."/>
      <w:lvlJc w:val="left"/>
      <w:pPr>
        <w:ind w:left="4200" w:hanging="432"/>
      </w:pPr>
      <w:rPr>
        <w:b w:val="0"/>
        <w:i w:val="0"/>
      </w:rPr>
    </w:lvl>
    <w:lvl w:ilvl="2">
      <w:start w:val="1"/>
      <w:numFmt w:val="decimal"/>
      <w:lvlText w:val="%1.%2.%3."/>
      <w:lvlJc w:val="left"/>
      <w:pPr>
        <w:ind w:left="4632" w:hanging="504"/>
      </w:pPr>
    </w:lvl>
    <w:lvl w:ilvl="3">
      <w:start w:val="1"/>
      <w:numFmt w:val="decimal"/>
      <w:lvlText w:val="%1.%2.%3.%4."/>
      <w:lvlJc w:val="left"/>
      <w:pPr>
        <w:ind w:left="5136" w:hanging="648"/>
      </w:pPr>
    </w:lvl>
    <w:lvl w:ilvl="4">
      <w:start w:val="1"/>
      <w:numFmt w:val="decimal"/>
      <w:lvlText w:val="%1.%2.%3.%4.%5."/>
      <w:lvlJc w:val="left"/>
      <w:pPr>
        <w:ind w:left="5640" w:hanging="792"/>
      </w:pPr>
    </w:lvl>
    <w:lvl w:ilvl="5">
      <w:start w:val="1"/>
      <w:numFmt w:val="decimal"/>
      <w:lvlText w:val="%1.%2.%3.%4.%5.%6."/>
      <w:lvlJc w:val="left"/>
      <w:pPr>
        <w:ind w:left="6144" w:hanging="936"/>
      </w:pPr>
    </w:lvl>
    <w:lvl w:ilvl="6">
      <w:start w:val="1"/>
      <w:numFmt w:val="decimal"/>
      <w:lvlText w:val="%1.%2.%3.%4.%5.%6.%7."/>
      <w:lvlJc w:val="left"/>
      <w:pPr>
        <w:ind w:left="6648" w:hanging="1080"/>
      </w:pPr>
    </w:lvl>
    <w:lvl w:ilvl="7">
      <w:start w:val="1"/>
      <w:numFmt w:val="decimal"/>
      <w:lvlText w:val="%1.%2.%3.%4.%5.%6.%7.%8."/>
      <w:lvlJc w:val="left"/>
      <w:pPr>
        <w:ind w:left="7152" w:hanging="1224"/>
      </w:pPr>
    </w:lvl>
    <w:lvl w:ilvl="8">
      <w:start w:val="1"/>
      <w:numFmt w:val="decimal"/>
      <w:lvlText w:val="%1.%2.%3.%4.%5.%6.%7.%8.%9."/>
      <w:lvlJc w:val="left"/>
      <w:pPr>
        <w:ind w:left="7728" w:hanging="1440"/>
      </w:pPr>
    </w:lvl>
  </w:abstractNum>
  <w:abstractNum w:abstractNumId="7">
    <w:nsid w:val="231E1A3B"/>
    <w:multiLevelType w:val="hybridMultilevel"/>
    <w:tmpl w:val="85F508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B1F007E"/>
    <w:multiLevelType w:val="multilevel"/>
    <w:tmpl w:val="371213BC"/>
    <w:lvl w:ilvl="0">
      <w:start w:val="1"/>
      <w:numFmt w:val="lowerLetter"/>
      <w:lvlText w:val="(%1)"/>
      <w:lvlJc w:val="left"/>
      <w:pPr>
        <w:tabs>
          <w:tab w:val="left" w:pos="576"/>
        </w:tabs>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A70AEE"/>
    <w:multiLevelType w:val="hybridMultilevel"/>
    <w:tmpl w:val="65363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4E6677"/>
    <w:multiLevelType w:val="multilevel"/>
    <w:tmpl w:val="41A4B3CE"/>
    <w:lvl w:ilvl="0">
      <w:start w:val="1"/>
      <w:numFmt w:val="lowerLetter"/>
      <w:lvlText w:val="(%1)"/>
      <w:lvlJc w:val="left"/>
      <w:pPr>
        <w:tabs>
          <w:tab w:val="left" w:pos="576"/>
        </w:tabs>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2E2B5B"/>
    <w:multiLevelType w:val="hybridMultilevel"/>
    <w:tmpl w:val="DA0A45F6"/>
    <w:lvl w:ilvl="0" w:tplc="157ED9C0">
      <w:start w:val="1"/>
      <w:numFmt w:val="bullet"/>
      <w:pStyle w:val="HABull2"/>
      <w:lvlText w:val=""/>
      <w:lvlJc w:val="left"/>
      <w:pPr>
        <w:tabs>
          <w:tab w:val="num" w:pos="3024"/>
        </w:tabs>
        <w:ind w:left="3024" w:hanging="864"/>
      </w:pPr>
      <w:rPr>
        <w:rFonts w:ascii="Wingdings" w:hAnsi="Wingdings" w:hint="default"/>
        <w:color w:val="000000"/>
      </w:rPr>
    </w:lvl>
    <w:lvl w:ilvl="1" w:tplc="4B60325C">
      <w:start w:val="1"/>
      <w:numFmt w:val="bullet"/>
      <w:pStyle w:val="HABull3"/>
      <w:lvlText w:val=""/>
      <w:lvlJc w:val="left"/>
      <w:pPr>
        <w:tabs>
          <w:tab w:val="num" w:pos="2592"/>
        </w:tabs>
        <w:ind w:left="2592" w:hanging="1008"/>
      </w:pPr>
      <w:rPr>
        <w:rFonts w:ascii="Wingdings" w:hAnsi="Wingdings" w:hint="default"/>
        <w:color w:val="000000"/>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44775683"/>
    <w:multiLevelType w:val="hybridMultilevel"/>
    <w:tmpl w:val="65608E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0277D"/>
    <w:multiLevelType w:val="hybridMultilevel"/>
    <w:tmpl w:val="4850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8E2B62"/>
    <w:multiLevelType w:val="multilevel"/>
    <w:tmpl w:val="EE78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543BB4"/>
    <w:multiLevelType w:val="multilevel"/>
    <w:tmpl w:val="9B020ADE"/>
    <w:lvl w:ilvl="0">
      <w:start w:val="1"/>
      <w:numFmt w:val="decimal"/>
      <w:pStyle w:val="Heading1"/>
      <w:lvlText w:val="%1."/>
      <w:lvlJc w:val="left"/>
      <w:pPr>
        <w:tabs>
          <w:tab w:val="num" w:pos="720"/>
        </w:tabs>
        <w:ind w:left="720" w:hanging="720"/>
      </w:pPr>
      <w:rPr>
        <w:b w:val="0"/>
        <w:i w:val="0"/>
      </w:rPr>
    </w:lvl>
    <w:lvl w:ilvl="1">
      <w:start w:val="1"/>
      <w:numFmt w:val="lowerLetter"/>
      <w:pStyle w:val="Heading2"/>
      <w:lvlText w:val="%2."/>
      <w:lvlJc w:val="left"/>
      <w:pPr>
        <w:tabs>
          <w:tab w:val="num" w:pos="1584"/>
        </w:tabs>
        <w:ind w:left="1584" w:hanging="864"/>
      </w:pPr>
      <w:rPr>
        <w:rFonts w:ascii="Arial" w:eastAsia="Times New Roman" w:hAnsi="Arial" w:cs="Times New Roman"/>
        <w:b w:val="0"/>
        <w:i w:val="0"/>
      </w:rPr>
    </w:lvl>
    <w:lvl w:ilvl="2">
      <w:start w:val="1"/>
      <w:numFmt w:val="lowerLetter"/>
      <w:pStyle w:val="Heading3"/>
      <w:lvlText w:val="%3."/>
      <w:lvlJc w:val="left"/>
      <w:pPr>
        <w:tabs>
          <w:tab w:val="num" w:pos="2592"/>
        </w:tabs>
        <w:ind w:left="2592" w:hanging="1008"/>
      </w:pPr>
    </w:lvl>
    <w:lvl w:ilvl="3">
      <w:start w:val="1"/>
      <w:numFmt w:val="lowerRoman"/>
      <w:pStyle w:val="Heading4"/>
      <w:lvlText w:val="%4."/>
      <w:lvlJc w:val="right"/>
      <w:pPr>
        <w:tabs>
          <w:tab w:val="num" w:pos="3744"/>
        </w:tabs>
        <w:ind w:left="3744" w:hanging="1152"/>
      </w:pPr>
    </w:lvl>
    <w:lvl w:ilvl="4">
      <w:start w:val="1"/>
      <w:numFmt w:val="bullet"/>
      <w:pStyle w:val="Heading5"/>
      <w:lvlText w:val=""/>
      <w:lvlJc w:val="left"/>
      <w:pPr>
        <w:tabs>
          <w:tab w:val="num" w:pos="5040"/>
        </w:tabs>
        <w:ind w:left="5040" w:hanging="1296"/>
      </w:pPr>
      <w:rPr>
        <w:rFonts w:ascii="Symbol" w:hAnsi="Symbol" w:hint="default"/>
      </w:rPr>
    </w:lvl>
    <w:lvl w:ilvl="5">
      <w:start w:val="1"/>
      <w:numFmt w:val="decimal"/>
      <w:pStyle w:val="Heading6"/>
      <w:lvlText w:val="%1.%2.%3.%4.%5.%6."/>
      <w:lvlJc w:val="left"/>
      <w:pPr>
        <w:tabs>
          <w:tab w:val="num" w:pos="6480"/>
        </w:tabs>
        <w:ind w:left="6480" w:hanging="1440"/>
      </w:pPr>
    </w:lvl>
    <w:lvl w:ilvl="6">
      <w:start w:val="1"/>
      <w:numFmt w:val="decimal"/>
      <w:pStyle w:val="Heading7"/>
      <w:lvlText w:val="%1.%2.%3.%4.%5.%6.%7."/>
      <w:lvlJc w:val="left"/>
      <w:pPr>
        <w:tabs>
          <w:tab w:val="num" w:pos="8064"/>
        </w:tabs>
        <w:ind w:left="8064" w:hanging="1584"/>
      </w:pPr>
    </w:lvl>
    <w:lvl w:ilvl="7">
      <w:start w:val="1"/>
      <w:numFmt w:val="decimal"/>
      <w:lvlText w:val="%1.%2.%3.%4.%5.%6.%7.%8."/>
      <w:lvlJc w:val="left"/>
      <w:pPr>
        <w:tabs>
          <w:tab w:val="num" w:pos="9792"/>
        </w:tabs>
        <w:ind w:left="9792" w:hanging="1728"/>
      </w:pPr>
    </w:lvl>
    <w:lvl w:ilvl="8">
      <w:start w:val="1"/>
      <w:numFmt w:val="decimal"/>
      <w:isLgl/>
      <w:lvlText w:val="%1.%2.%3.%4.%5.%6.%7.%8.%9."/>
      <w:lvlJc w:val="left"/>
      <w:pPr>
        <w:tabs>
          <w:tab w:val="num" w:pos="11952"/>
        </w:tabs>
        <w:ind w:left="11664" w:hanging="1872"/>
      </w:pPr>
    </w:lvl>
  </w:abstractNum>
  <w:abstractNum w:abstractNumId="16">
    <w:nsid w:val="5CA55FF6"/>
    <w:multiLevelType w:val="multilevel"/>
    <w:tmpl w:val="75B07C2C"/>
    <w:lvl w:ilvl="0">
      <w:start w:val="68"/>
      <w:numFmt w:val="decimal"/>
      <w:lvlText w:val="%1."/>
      <w:lvlJc w:val="left"/>
      <w:pPr>
        <w:tabs>
          <w:tab w:val="left" w:pos="576"/>
        </w:tabs>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CCD6620"/>
    <w:multiLevelType w:val="hybridMultilevel"/>
    <w:tmpl w:val="479E059A"/>
    <w:lvl w:ilvl="0" w:tplc="04090001">
      <w:start w:val="1"/>
      <w:numFmt w:val="bullet"/>
      <w:lvlText w:val=""/>
      <w:lvlJc w:val="left"/>
      <w:pPr>
        <w:ind w:left="720" w:hanging="360"/>
      </w:pPr>
      <w:rPr>
        <w:rFonts w:ascii="Symbol" w:hAnsi="Symbol" w:hint="default"/>
      </w:rPr>
    </w:lvl>
    <w:lvl w:ilvl="1" w:tplc="4880E07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4E3EA8"/>
    <w:multiLevelType w:val="hybridMultilevel"/>
    <w:tmpl w:val="DC066DC2"/>
    <w:lvl w:ilvl="0" w:tplc="475E33A6">
      <w:start w:val="1"/>
      <w:numFmt w:val="decimal"/>
      <w:pStyle w:val="Recitals"/>
      <w:lvlText w:val="R.%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5E6510E5"/>
    <w:multiLevelType w:val="multilevel"/>
    <w:tmpl w:val="8634FD92"/>
    <w:lvl w:ilvl="0">
      <w:start w:val="1"/>
      <w:numFmt w:val="lowerLetter"/>
      <w:lvlText w:val="(%1)"/>
      <w:lvlJc w:val="left"/>
      <w:pPr>
        <w:tabs>
          <w:tab w:val="left" w:pos="576"/>
        </w:tabs>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CC630E"/>
    <w:multiLevelType w:val="hybridMultilevel"/>
    <w:tmpl w:val="CE7E37D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1">
    <w:nsid w:val="72822A07"/>
    <w:multiLevelType w:val="hybridMultilevel"/>
    <w:tmpl w:val="13D88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47D3B0E"/>
    <w:multiLevelType w:val="multilevel"/>
    <w:tmpl w:val="0ED43866"/>
    <w:lvl w:ilvl="0">
      <w:start w:val="1"/>
      <w:numFmt w:val="decimal"/>
      <w:pStyle w:val="Parties"/>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5C43BD7"/>
    <w:multiLevelType w:val="hybridMultilevel"/>
    <w:tmpl w:val="4A9256B6"/>
    <w:lvl w:ilvl="0" w:tplc="78C832C6">
      <w:start w:val="1"/>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7A880753"/>
    <w:multiLevelType w:val="hybridMultilevel"/>
    <w:tmpl w:val="8F6C865A"/>
    <w:lvl w:ilvl="0" w:tplc="232226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5"/>
  </w:num>
  <w:num w:numId="5">
    <w:abstractNumId w:val="22"/>
  </w:num>
  <w:num w:numId="6">
    <w:abstractNumId w:val="4"/>
  </w:num>
  <w:num w:numId="7">
    <w:abstractNumId w:val="19"/>
  </w:num>
  <w:num w:numId="8">
    <w:abstractNumId w:val="8"/>
  </w:num>
  <w:num w:numId="9">
    <w:abstractNumId w:val="10"/>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6"/>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2"/>
  </w:num>
  <w:num w:numId="26">
    <w:abstractNumId w:val="21"/>
  </w:num>
  <w:num w:numId="27">
    <w:abstractNumId w:val="3"/>
  </w:num>
  <w:num w:numId="28">
    <w:abstractNumId w:val="15"/>
  </w:num>
  <w:num w:numId="29">
    <w:abstractNumId w:val="13"/>
  </w:num>
  <w:num w:numId="30">
    <w:abstractNumId w:val="20"/>
  </w:num>
  <w:num w:numId="31">
    <w:abstractNumId w:val="15"/>
  </w:num>
  <w:num w:numId="32">
    <w:abstractNumId w:val="17"/>
  </w:num>
  <w:num w:numId="33">
    <w:abstractNumId w:val="15"/>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5"/>
  </w:num>
  <w:num w:numId="38">
    <w:abstractNumId w:val="15"/>
  </w:num>
  <w:num w:numId="39">
    <w:abstractNumId w:val="1"/>
  </w:num>
  <w:num w:numId="40">
    <w:abstractNumId w:val="0"/>
  </w:num>
  <w:num w:numId="41">
    <w:abstractNumId w:val="24"/>
  </w:num>
  <w:num w:numId="42">
    <w:abstractNumId w:val="15"/>
  </w:num>
  <w:num w:numId="43">
    <w:abstractNumId w:val="15"/>
  </w:num>
  <w:num w:numId="44">
    <w:abstractNumId w:val="15"/>
  </w:num>
  <w:num w:numId="45">
    <w:abstractNumId w:val="5"/>
  </w:num>
  <w:num w:numId="46">
    <w:abstractNumId w:val="9"/>
  </w:num>
  <w:num w:numId="47">
    <w:abstractNumId w:val="14"/>
  </w:num>
  <w:num w:numId="48">
    <w:abstractNumId w:val="7"/>
  </w:num>
  <w:num w:numId="49">
    <w:abstractNumId w:val="15"/>
  </w:num>
  <w:num w:numId="50">
    <w:abstractNumId w:val="1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ssell">
    <w15:presenceInfo w15:providerId="None" w15:userId="chessell"/>
  </w15:person>
  <w15:person w15:author="Adrian Finanzio">
    <w15:presenceInfo w15:providerId="None" w15:userId="Adrian Finanzio"/>
  </w15:person>
  <w15:person w15:author="Ballock, Michael">
    <w15:presenceInfo w15:providerId="AD" w15:userId="S-1-5-21-2000179195-195630956-2083082160-45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CA5"/>
    <w:rsid w:val="00000A08"/>
    <w:rsid w:val="00004A01"/>
    <w:rsid w:val="00005025"/>
    <w:rsid w:val="00005055"/>
    <w:rsid w:val="000053A9"/>
    <w:rsid w:val="0000703F"/>
    <w:rsid w:val="000144E6"/>
    <w:rsid w:val="000165EB"/>
    <w:rsid w:val="00021DB1"/>
    <w:rsid w:val="00024B7D"/>
    <w:rsid w:val="00031C02"/>
    <w:rsid w:val="000331F7"/>
    <w:rsid w:val="000343AE"/>
    <w:rsid w:val="00036800"/>
    <w:rsid w:val="00040081"/>
    <w:rsid w:val="00040BF1"/>
    <w:rsid w:val="00040FA0"/>
    <w:rsid w:val="00042FF9"/>
    <w:rsid w:val="000459F7"/>
    <w:rsid w:val="00045D7A"/>
    <w:rsid w:val="00053387"/>
    <w:rsid w:val="0005671A"/>
    <w:rsid w:val="00057E57"/>
    <w:rsid w:val="0006009E"/>
    <w:rsid w:val="00062525"/>
    <w:rsid w:val="00064F80"/>
    <w:rsid w:val="0006502F"/>
    <w:rsid w:val="000703E6"/>
    <w:rsid w:val="000704BE"/>
    <w:rsid w:val="00071446"/>
    <w:rsid w:val="000715F7"/>
    <w:rsid w:val="00073F54"/>
    <w:rsid w:val="0008169F"/>
    <w:rsid w:val="00085106"/>
    <w:rsid w:val="00085FED"/>
    <w:rsid w:val="000904A2"/>
    <w:rsid w:val="000929A0"/>
    <w:rsid w:val="00095354"/>
    <w:rsid w:val="00096FF3"/>
    <w:rsid w:val="00097400"/>
    <w:rsid w:val="000A4B59"/>
    <w:rsid w:val="000A5920"/>
    <w:rsid w:val="000A745F"/>
    <w:rsid w:val="000B1CF3"/>
    <w:rsid w:val="000B4309"/>
    <w:rsid w:val="000B5F63"/>
    <w:rsid w:val="000C11DB"/>
    <w:rsid w:val="000C1368"/>
    <w:rsid w:val="000C3B14"/>
    <w:rsid w:val="000D2A74"/>
    <w:rsid w:val="000E001A"/>
    <w:rsid w:val="000E1AD3"/>
    <w:rsid w:val="000E331B"/>
    <w:rsid w:val="000E4122"/>
    <w:rsid w:val="000E60A0"/>
    <w:rsid w:val="000F1732"/>
    <w:rsid w:val="00105FBA"/>
    <w:rsid w:val="001063F2"/>
    <w:rsid w:val="00106D43"/>
    <w:rsid w:val="001075D8"/>
    <w:rsid w:val="00107B49"/>
    <w:rsid w:val="0011022E"/>
    <w:rsid w:val="00110CA8"/>
    <w:rsid w:val="00111CB4"/>
    <w:rsid w:val="001135F3"/>
    <w:rsid w:val="001243F9"/>
    <w:rsid w:val="00125E5F"/>
    <w:rsid w:val="0013029E"/>
    <w:rsid w:val="00133F2C"/>
    <w:rsid w:val="00134BA0"/>
    <w:rsid w:val="001359DA"/>
    <w:rsid w:val="00137186"/>
    <w:rsid w:val="001420FF"/>
    <w:rsid w:val="001421E1"/>
    <w:rsid w:val="00146333"/>
    <w:rsid w:val="0014780F"/>
    <w:rsid w:val="00151CBD"/>
    <w:rsid w:val="00154DA2"/>
    <w:rsid w:val="00163868"/>
    <w:rsid w:val="0016580B"/>
    <w:rsid w:val="001703A4"/>
    <w:rsid w:val="00170CA5"/>
    <w:rsid w:val="00173BD6"/>
    <w:rsid w:val="00184D25"/>
    <w:rsid w:val="001853C8"/>
    <w:rsid w:val="00186AEC"/>
    <w:rsid w:val="0018723C"/>
    <w:rsid w:val="00193252"/>
    <w:rsid w:val="001A01C1"/>
    <w:rsid w:val="001A0718"/>
    <w:rsid w:val="001A2F79"/>
    <w:rsid w:val="001A6A79"/>
    <w:rsid w:val="001B102B"/>
    <w:rsid w:val="001B27FB"/>
    <w:rsid w:val="001C145E"/>
    <w:rsid w:val="001C22CF"/>
    <w:rsid w:val="001C23FD"/>
    <w:rsid w:val="001C36E7"/>
    <w:rsid w:val="001C781E"/>
    <w:rsid w:val="001D0F0A"/>
    <w:rsid w:val="001D302F"/>
    <w:rsid w:val="001E4E12"/>
    <w:rsid w:val="001F0236"/>
    <w:rsid w:val="001F2933"/>
    <w:rsid w:val="001F7FE7"/>
    <w:rsid w:val="00201531"/>
    <w:rsid w:val="00202488"/>
    <w:rsid w:val="00203F28"/>
    <w:rsid w:val="0020428B"/>
    <w:rsid w:val="00210810"/>
    <w:rsid w:val="0021188E"/>
    <w:rsid w:val="00213990"/>
    <w:rsid w:val="00220210"/>
    <w:rsid w:val="00224390"/>
    <w:rsid w:val="00224A2D"/>
    <w:rsid w:val="002254DF"/>
    <w:rsid w:val="00225D6B"/>
    <w:rsid w:val="00234C9F"/>
    <w:rsid w:val="0023600B"/>
    <w:rsid w:val="0024130A"/>
    <w:rsid w:val="002426A6"/>
    <w:rsid w:val="002427C2"/>
    <w:rsid w:val="002428E9"/>
    <w:rsid w:val="00251B77"/>
    <w:rsid w:val="002606D4"/>
    <w:rsid w:val="00262096"/>
    <w:rsid w:val="0026244B"/>
    <w:rsid w:val="0026424D"/>
    <w:rsid w:val="00266D98"/>
    <w:rsid w:val="0027328F"/>
    <w:rsid w:val="0027521F"/>
    <w:rsid w:val="00277BD3"/>
    <w:rsid w:val="0028091F"/>
    <w:rsid w:val="002819FD"/>
    <w:rsid w:val="00281A7A"/>
    <w:rsid w:val="00282172"/>
    <w:rsid w:val="00282712"/>
    <w:rsid w:val="00285CCC"/>
    <w:rsid w:val="00290C70"/>
    <w:rsid w:val="00290D6D"/>
    <w:rsid w:val="00297050"/>
    <w:rsid w:val="002A03D1"/>
    <w:rsid w:val="002A08A5"/>
    <w:rsid w:val="002A1EB4"/>
    <w:rsid w:val="002A2247"/>
    <w:rsid w:val="002A6A4E"/>
    <w:rsid w:val="002B08A0"/>
    <w:rsid w:val="002B7645"/>
    <w:rsid w:val="002C0DE4"/>
    <w:rsid w:val="002C38FD"/>
    <w:rsid w:val="002C652F"/>
    <w:rsid w:val="002D1C26"/>
    <w:rsid w:val="002E0144"/>
    <w:rsid w:val="002E2A7F"/>
    <w:rsid w:val="002E2D5F"/>
    <w:rsid w:val="002E418F"/>
    <w:rsid w:val="002E478D"/>
    <w:rsid w:val="002E7DE0"/>
    <w:rsid w:val="002F0007"/>
    <w:rsid w:val="002F0608"/>
    <w:rsid w:val="002F34EC"/>
    <w:rsid w:val="002F483D"/>
    <w:rsid w:val="002F7525"/>
    <w:rsid w:val="0030041A"/>
    <w:rsid w:val="00305943"/>
    <w:rsid w:val="00306237"/>
    <w:rsid w:val="00306AED"/>
    <w:rsid w:val="00311E4A"/>
    <w:rsid w:val="003149FA"/>
    <w:rsid w:val="00316266"/>
    <w:rsid w:val="00316495"/>
    <w:rsid w:val="00320654"/>
    <w:rsid w:val="003210D1"/>
    <w:rsid w:val="00331885"/>
    <w:rsid w:val="00335090"/>
    <w:rsid w:val="00344EAB"/>
    <w:rsid w:val="00346F30"/>
    <w:rsid w:val="00350E4D"/>
    <w:rsid w:val="003538D1"/>
    <w:rsid w:val="00355013"/>
    <w:rsid w:val="0035593A"/>
    <w:rsid w:val="00360879"/>
    <w:rsid w:val="00362436"/>
    <w:rsid w:val="00362520"/>
    <w:rsid w:val="0036402F"/>
    <w:rsid w:val="003674E3"/>
    <w:rsid w:val="00367896"/>
    <w:rsid w:val="0036793A"/>
    <w:rsid w:val="00370E14"/>
    <w:rsid w:val="00371430"/>
    <w:rsid w:val="0037223B"/>
    <w:rsid w:val="003728A5"/>
    <w:rsid w:val="00373102"/>
    <w:rsid w:val="003757E9"/>
    <w:rsid w:val="00381858"/>
    <w:rsid w:val="00384B98"/>
    <w:rsid w:val="003861E8"/>
    <w:rsid w:val="003948C3"/>
    <w:rsid w:val="00394A13"/>
    <w:rsid w:val="00395D44"/>
    <w:rsid w:val="00396BDC"/>
    <w:rsid w:val="00397C2C"/>
    <w:rsid w:val="003A1B06"/>
    <w:rsid w:val="003A2214"/>
    <w:rsid w:val="003A30AB"/>
    <w:rsid w:val="003A373E"/>
    <w:rsid w:val="003A5BB9"/>
    <w:rsid w:val="003A691C"/>
    <w:rsid w:val="003A716E"/>
    <w:rsid w:val="003B3E82"/>
    <w:rsid w:val="003B4EA6"/>
    <w:rsid w:val="003B737E"/>
    <w:rsid w:val="003C0D79"/>
    <w:rsid w:val="003C4CFD"/>
    <w:rsid w:val="003C5AAB"/>
    <w:rsid w:val="003C5DCD"/>
    <w:rsid w:val="003C614F"/>
    <w:rsid w:val="003C6A5E"/>
    <w:rsid w:val="003C7B13"/>
    <w:rsid w:val="003E1599"/>
    <w:rsid w:val="003E5F48"/>
    <w:rsid w:val="003E5F54"/>
    <w:rsid w:val="003E79F8"/>
    <w:rsid w:val="003F03DC"/>
    <w:rsid w:val="003F1176"/>
    <w:rsid w:val="003F1A50"/>
    <w:rsid w:val="003F4663"/>
    <w:rsid w:val="003F6C0B"/>
    <w:rsid w:val="003F71B9"/>
    <w:rsid w:val="004010A0"/>
    <w:rsid w:val="004012D9"/>
    <w:rsid w:val="00415EED"/>
    <w:rsid w:val="00420AB2"/>
    <w:rsid w:val="00427436"/>
    <w:rsid w:val="00430629"/>
    <w:rsid w:val="00434782"/>
    <w:rsid w:val="0044186A"/>
    <w:rsid w:val="00442E11"/>
    <w:rsid w:val="00444C04"/>
    <w:rsid w:val="004503A8"/>
    <w:rsid w:val="00451668"/>
    <w:rsid w:val="00452620"/>
    <w:rsid w:val="00452AE1"/>
    <w:rsid w:val="0045359D"/>
    <w:rsid w:val="004604F1"/>
    <w:rsid w:val="004623F4"/>
    <w:rsid w:val="00462CAE"/>
    <w:rsid w:val="00463A3E"/>
    <w:rsid w:val="00466261"/>
    <w:rsid w:val="004667F0"/>
    <w:rsid w:val="00467C05"/>
    <w:rsid w:val="0047051A"/>
    <w:rsid w:val="00470F28"/>
    <w:rsid w:val="004729FA"/>
    <w:rsid w:val="00473EB7"/>
    <w:rsid w:val="004744F4"/>
    <w:rsid w:val="00474867"/>
    <w:rsid w:val="00474A27"/>
    <w:rsid w:val="004779D0"/>
    <w:rsid w:val="00477B07"/>
    <w:rsid w:val="004856DC"/>
    <w:rsid w:val="00485ACD"/>
    <w:rsid w:val="00485B71"/>
    <w:rsid w:val="00486F49"/>
    <w:rsid w:val="00491BEB"/>
    <w:rsid w:val="0049258A"/>
    <w:rsid w:val="004A013E"/>
    <w:rsid w:val="004A0C7C"/>
    <w:rsid w:val="004A0FAE"/>
    <w:rsid w:val="004A3F89"/>
    <w:rsid w:val="004A46E4"/>
    <w:rsid w:val="004B0A74"/>
    <w:rsid w:val="004B149E"/>
    <w:rsid w:val="004B1BEE"/>
    <w:rsid w:val="004B2172"/>
    <w:rsid w:val="004C0176"/>
    <w:rsid w:val="004C726B"/>
    <w:rsid w:val="004C7734"/>
    <w:rsid w:val="004D01ED"/>
    <w:rsid w:val="004D2DF4"/>
    <w:rsid w:val="004D65C1"/>
    <w:rsid w:val="004D7E10"/>
    <w:rsid w:val="004D7F11"/>
    <w:rsid w:val="004E1496"/>
    <w:rsid w:val="004E3A22"/>
    <w:rsid w:val="004E780F"/>
    <w:rsid w:val="004E7FD5"/>
    <w:rsid w:val="004F71A4"/>
    <w:rsid w:val="004F761D"/>
    <w:rsid w:val="00501537"/>
    <w:rsid w:val="005030A6"/>
    <w:rsid w:val="0050759E"/>
    <w:rsid w:val="00510762"/>
    <w:rsid w:val="00512480"/>
    <w:rsid w:val="005138C5"/>
    <w:rsid w:val="00520D38"/>
    <w:rsid w:val="00526650"/>
    <w:rsid w:val="0053604D"/>
    <w:rsid w:val="00536EA6"/>
    <w:rsid w:val="005406B9"/>
    <w:rsid w:val="00547748"/>
    <w:rsid w:val="005519A2"/>
    <w:rsid w:val="00552017"/>
    <w:rsid w:val="00555404"/>
    <w:rsid w:val="0055663A"/>
    <w:rsid w:val="0056083D"/>
    <w:rsid w:val="005615EB"/>
    <w:rsid w:val="0056248E"/>
    <w:rsid w:val="00563C65"/>
    <w:rsid w:val="005648D5"/>
    <w:rsid w:val="00566210"/>
    <w:rsid w:val="00566921"/>
    <w:rsid w:val="00567E94"/>
    <w:rsid w:val="00571E40"/>
    <w:rsid w:val="005730B4"/>
    <w:rsid w:val="0057463F"/>
    <w:rsid w:val="0057589A"/>
    <w:rsid w:val="00575F74"/>
    <w:rsid w:val="00576380"/>
    <w:rsid w:val="005767C2"/>
    <w:rsid w:val="00576CA0"/>
    <w:rsid w:val="005821EF"/>
    <w:rsid w:val="00583607"/>
    <w:rsid w:val="005846EB"/>
    <w:rsid w:val="00584F20"/>
    <w:rsid w:val="00585F50"/>
    <w:rsid w:val="00587E37"/>
    <w:rsid w:val="00587FEA"/>
    <w:rsid w:val="00590C3D"/>
    <w:rsid w:val="00590EF0"/>
    <w:rsid w:val="00593029"/>
    <w:rsid w:val="00594BAA"/>
    <w:rsid w:val="00595EAA"/>
    <w:rsid w:val="005A4736"/>
    <w:rsid w:val="005B16AF"/>
    <w:rsid w:val="005B1A06"/>
    <w:rsid w:val="005B48EB"/>
    <w:rsid w:val="005B517D"/>
    <w:rsid w:val="005B6C11"/>
    <w:rsid w:val="005C2AB4"/>
    <w:rsid w:val="005C2DA2"/>
    <w:rsid w:val="005C532F"/>
    <w:rsid w:val="005C5FEA"/>
    <w:rsid w:val="005D00B8"/>
    <w:rsid w:val="005D104D"/>
    <w:rsid w:val="005D3AE1"/>
    <w:rsid w:val="005D3D32"/>
    <w:rsid w:val="005D3E12"/>
    <w:rsid w:val="005D7766"/>
    <w:rsid w:val="005E5DB0"/>
    <w:rsid w:val="005F1336"/>
    <w:rsid w:val="00602DCF"/>
    <w:rsid w:val="00603B3D"/>
    <w:rsid w:val="0060563D"/>
    <w:rsid w:val="0061055D"/>
    <w:rsid w:val="00611877"/>
    <w:rsid w:val="00613872"/>
    <w:rsid w:val="00614A32"/>
    <w:rsid w:val="00616843"/>
    <w:rsid w:val="006213EE"/>
    <w:rsid w:val="00621CCD"/>
    <w:rsid w:val="00622D78"/>
    <w:rsid w:val="00623222"/>
    <w:rsid w:val="00624B38"/>
    <w:rsid w:val="00626A0F"/>
    <w:rsid w:val="00627883"/>
    <w:rsid w:val="00631DFB"/>
    <w:rsid w:val="006331CA"/>
    <w:rsid w:val="00633E9B"/>
    <w:rsid w:val="006343A8"/>
    <w:rsid w:val="00635C11"/>
    <w:rsid w:val="00641B7D"/>
    <w:rsid w:val="00645366"/>
    <w:rsid w:val="00652A7A"/>
    <w:rsid w:val="00653803"/>
    <w:rsid w:val="006543A2"/>
    <w:rsid w:val="00654AE5"/>
    <w:rsid w:val="00656963"/>
    <w:rsid w:val="006609ED"/>
    <w:rsid w:val="00660DCC"/>
    <w:rsid w:val="0066345D"/>
    <w:rsid w:val="00664D3A"/>
    <w:rsid w:val="00666603"/>
    <w:rsid w:val="00666F8E"/>
    <w:rsid w:val="00670AAC"/>
    <w:rsid w:val="00671AEB"/>
    <w:rsid w:val="006724DB"/>
    <w:rsid w:val="006738E8"/>
    <w:rsid w:val="006767AB"/>
    <w:rsid w:val="00677DB1"/>
    <w:rsid w:val="0068507C"/>
    <w:rsid w:val="0068530B"/>
    <w:rsid w:val="006964A6"/>
    <w:rsid w:val="006A3B54"/>
    <w:rsid w:val="006A684D"/>
    <w:rsid w:val="006A74F0"/>
    <w:rsid w:val="006B4BBB"/>
    <w:rsid w:val="006B5842"/>
    <w:rsid w:val="006B5A4F"/>
    <w:rsid w:val="006B7D0F"/>
    <w:rsid w:val="006C262E"/>
    <w:rsid w:val="006C407F"/>
    <w:rsid w:val="006C5B25"/>
    <w:rsid w:val="006C7620"/>
    <w:rsid w:val="006D3086"/>
    <w:rsid w:val="006D3B68"/>
    <w:rsid w:val="006D3CF6"/>
    <w:rsid w:val="006D4810"/>
    <w:rsid w:val="006D5106"/>
    <w:rsid w:val="006D7E2E"/>
    <w:rsid w:val="006E2F0D"/>
    <w:rsid w:val="006E3F44"/>
    <w:rsid w:val="006E48C5"/>
    <w:rsid w:val="006E5866"/>
    <w:rsid w:val="006E5AD6"/>
    <w:rsid w:val="006F0D7E"/>
    <w:rsid w:val="006F27E9"/>
    <w:rsid w:val="006F6060"/>
    <w:rsid w:val="0070233F"/>
    <w:rsid w:val="00703B31"/>
    <w:rsid w:val="00705B26"/>
    <w:rsid w:val="007065ED"/>
    <w:rsid w:val="00711396"/>
    <w:rsid w:val="00711CC2"/>
    <w:rsid w:val="00721F4F"/>
    <w:rsid w:val="007233EC"/>
    <w:rsid w:val="00724953"/>
    <w:rsid w:val="00725AB6"/>
    <w:rsid w:val="0072628E"/>
    <w:rsid w:val="0072761B"/>
    <w:rsid w:val="00731B22"/>
    <w:rsid w:val="00734C4C"/>
    <w:rsid w:val="0073632C"/>
    <w:rsid w:val="0074013E"/>
    <w:rsid w:val="007511D3"/>
    <w:rsid w:val="007525B7"/>
    <w:rsid w:val="00752657"/>
    <w:rsid w:val="0075675B"/>
    <w:rsid w:val="007627AE"/>
    <w:rsid w:val="00765348"/>
    <w:rsid w:val="0076645D"/>
    <w:rsid w:val="00776140"/>
    <w:rsid w:val="00782B4F"/>
    <w:rsid w:val="00784F9D"/>
    <w:rsid w:val="007859BA"/>
    <w:rsid w:val="00785F24"/>
    <w:rsid w:val="00786CF9"/>
    <w:rsid w:val="00787A11"/>
    <w:rsid w:val="007913A0"/>
    <w:rsid w:val="00792683"/>
    <w:rsid w:val="00792927"/>
    <w:rsid w:val="0079316A"/>
    <w:rsid w:val="007935E8"/>
    <w:rsid w:val="00796D53"/>
    <w:rsid w:val="007977FA"/>
    <w:rsid w:val="007978B4"/>
    <w:rsid w:val="007A58A5"/>
    <w:rsid w:val="007A6B28"/>
    <w:rsid w:val="007B29AB"/>
    <w:rsid w:val="007B2D22"/>
    <w:rsid w:val="007C1B04"/>
    <w:rsid w:val="007C5013"/>
    <w:rsid w:val="007C6B5C"/>
    <w:rsid w:val="007D061E"/>
    <w:rsid w:val="007D399E"/>
    <w:rsid w:val="007D3BB1"/>
    <w:rsid w:val="007D67EB"/>
    <w:rsid w:val="007D747A"/>
    <w:rsid w:val="007E23D3"/>
    <w:rsid w:val="007E396A"/>
    <w:rsid w:val="007E4C54"/>
    <w:rsid w:val="007E534B"/>
    <w:rsid w:val="007E549F"/>
    <w:rsid w:val="007F03DA"/>
    <w:rsid w:val="007F4062"/>
    <w:rsid w:val="007F536F"/>
    <w:rsid w:val="00804A57"/>
    <w:rsid w:val="00805B4B"/>
    <w:rsid w:val="00805E78"/>
    <w:rsid w:val="008106D9"/>
    <w:rsid w:val="00810979"/>
    <w:rsid w:val="00810AFE"/>
    <w:rsid w:val="00811DB0"/>
    <w:rsid w:val="00811E24"/>
    <w:rsid w:val="00811FEE"/>
    <w:rsid w:val="0081367C"/>
    <w:rsid w:val="00815A35"/>
    <w:rsid w:val="008204D2"/>
    <w:rsid w:val="0082062C"/>
    <w:rsid w:val="00820A44"/>
    <w:rsid w:val="00825858"/>
    <w:rsid w:val="00826CF1"/>
    <w:rsid w:val="00830E96"/>
    <w:rsid w:val="00831280"/>
    <w:rsid w:val="00831588"/>
    <w:rsid w:val="00835017"/>
    <w:rsid w:val="00836F57"/>
    <w:rsid w:val="00837FA8"/>
    <w:rsid w:val="00841DC3"/>
    <w:rsid w:val="00846D22"/>
    <w:rsid w:val="008471A0"/>
    <w:rsid w:val="00850E71"/>
    <w:rsid w:val="00853E33"/>
    <w:rsid w:val="00854210"/>
    <w:rsid w:val="00854B0A"/>
    <w:rsid w:val="008559AB"/>
    <w:rsid w:val="00860A9F"/>
    <w:rsid w:val="00861DC7"/>
    <w:rsid w:val="0086344C"/>
    <w:rsid w:val="00863AC5"/>
    <w:rsid w:val="00867DC1"/>
    <w:rsid w:val="00871197"/>
    <w:rsid w:val="00872B6F"/>
    <w:rsid w:val="00873A7B"/>
    <w:rsid w:val="00873C86"/>
    <w:rsid w:val="008746B8"/>
    <w:rsid w:val="00874962"/>
    <w:rsid w:val="00876DD7"/>
    <w:rsid w:val="00881731"/>
    <w:rsid w:val="0088462E"/>
    <w:rsid w:val="00886CDF"/>
    <w:rsid w:val="00890BAB"/>
    <w:rsid w:val="008915F8"/>
    <w:rsid w:val="008A00BB"/>
    <w:rsid w:val="008A19C8"/>
    <w:rsid w:val="008A3EB8"/>
    <w:rsid w:val="008A4332"/>
    <w:rsid w:val="008A4ABA"/>
    <w:rsid w:val="008A5147"/>
    <w:rsid w:val="008A7A50"/>
    <w:rsid w:val="008B0598"/>
    <w:rsid w:val="008B100D"/>
    <w:rsid w:val="008B173F"/>
    <w:rsid w:val="008C4119"/>
    <w:rsid w:val="008C4B43"/>
    <w:rsid w:val="008C4EC6"/>
    <w:rsid w:val="008C7B2D"/>
    <w:rsid w:val="008D0095"/>
    <w:rsid w:val="008D078F"/>
    <w:rsid w:val="008D0FB0"/>
    <w:rsid w:val="008D2B65"/>
    <w:rsid w:val="008D5A70"/>
    <w:rsid w:val="008E1081"/>
    <w:rsid w:val="008E2588"/>
    <w:rsid w:val="008E7C97"/>
    <w:rsid w:val="008F08CA"/>
    <w:rsid w:val="008F2C58"/>
    <w:rsid w:val="008F49FF"/>
    <w:rsid w:val="008F797B"/>
    <w:rsid w:val="0090726F"/>
    <w:rsid w:val="00910730"/>
    <w:rsid w:val="00912E10"/>
    <w:rsid w:val="009134FA"/>
    <w:rsid w:val="00915F5A"/>
    <w:rsid w:val="00916B58"/>
    <w:rsid w:val="009170FE"/>
    <w:rsid w:val="0091725B"/>
    <w:rsid w:val="00920AC6"/>
    <w:rsid w:val="0092267E"/>
    <w:rsid w:val="009229F0"/>
    <w:rsid w:val="009232CC"/>
    <w:rsid w:val="00923E6D"/>
    <w:rsid w:val="00927165"/>
    <w:rsid w:val="0092761A"/>
    <w:rsid w:val="00935A3F"/>
    <w:rsid w:val="00937716"/>
    <w:rsid w:val="0094339E"/>
    <w:rsid w:val="009437FA"/>
    <w:rsid w:val="009441DF"/>
    <w:rsid w:val="0095252C"/>
    <w:rsid w:val="00963A32"/>
    <w:rsid w:val="0096526E"/>
    <w:rsid w:val="00967CC1"/>
    <w:rsid w:val="0097035C"/>
    <w:rsid w:val="00977226"/>
    <w:rsid w:val="00977A82"/>
    <w:rsid w:val="00977DA9"/>
    <w:rsid w:val="00980D4A"/>
    <w:rsid w:val="009827DF"/>
    <w:rsid w:val="009832A2"/>
    <w:rsid w:val="00983A65"/>
    <w:rsid w:val="00987D67"/>
    <w:rsid w:val="00990357"/>
    <w:rsid w:val="009924B2"/>
    <w:rsid w:val="009942F9"/>
    <w:rsid w:val="00996DEE"/>
    <w:rsid w:val="009A15E2"/>
    <w:rsid w:val="009A636F"/>
    <w:rsid w:val="009A6D4C"/>
    <w:rsid w:val="009B02D7"/>
    <w:rsid w:val="009B201E"/>
    <w:rsid w:val="009B4BDD"/>
    <w:rsid w:val="009C09E6"/>
    <w:rsid w:val="009C0BBF"/>
    <w:rsid w:val="009C3108"/>
    <w:rsid w:val="009C31CB"/>
    <w:rsid w:val="009C3269"/>
    <w:rsid w:val="009D0F1B"/>
    <w:rsid w:val="009D4D71"/>
    <w:rsid w:val="009D56D7"/>
    <w:rsid w:val="009D6440"/>
    <w:rsid w:val="009D6AFF"/>
    <w:rsid w:val="009D7E82"/>
    <w:rsid w:val="009E0E5D"/>
    <w:rsid w:val="009E2D6E"/>
    <w:rsid w:val="009E2E92"/>
    <w:rsid w:val="009F02C2"/>
    <w:rsid w:val="009F070D"/>
    <w:rsid w:val="009F3722"/>
    <w:rsid w:val="009F637E"/>
    <w:rsid w:val="009F710C"/>
    <w:rsid w:val="00A015B8"/>
    <w:rsid w:val="00A02A46"/>
    <w:rsid w:val="00A0307F"/>
    <w:rsid w:val="00A034A3"/>
    <w:rsid w:val="00A06AEE"/>
    <w:rsid w:val="00A076BE"/>
    <w:rsid w:val="00A11FF5"/>
    <w:rsid w:val="00A12EDF"/>
    <w:rsid w:val="00A17D3A"/>
    <w:rsid w:val="00A207C1"/>
    <w:rsid w:val="00A20CDD"/>
    <w:rsid w:val="00A25F74"/>
    <w:rsid w:val="00A27751"/>
    <w:rsid w:val="00A27AC7"/>
    <w:rsid w:val="00A33EEC"/>
    <w:rsid w:val="00A33EF4"/>
    <w:rsid w:val="00A3523D"/>
    <w:rsid w:val="00A3613B"/>
    <w:rsid w:val="00A36415"/>
    <w:rsid w:val="00A3660F"/>
    <w:rsid w:val="00A428CA"/>
    <w:rsid w:val="00A43A59"/>
    <w:rsid w:val="00A449F5"/>
    <w:rsid w:val="00A52A73"/>
    <w:rsid w:val="00A53FD2"/>
    <w:rsid w:val="00A5503A"/>
    <w:rsid w:val="00A56722"/>
    <w:rsid w:val="00A57E82"/>
    <w:rsid w:val="00A649BE"/>
    <w:rsid w:val="00A70541"/>
    <w:rsid w:val="00A70EA4"/>
    <w:rsid w:val="00A7348D"/>
    <w:rsid w:val="00A764E4"/>
    <w:rsid w:val="00A769AA"/>
    <w:rsid w:val="00A77BB3"/>
    <w:rsid w:val="00A81E8C"/>
    <w:rsid w:val="00A82762"/>
    <w:rsid w:val="00A84B93"/>
    <w:rsid w:val="00A860F9"/>
    <w:rsid w:val="00A93E3E"/>
    <w:rsid w:val="00A945E8"/>
    <w:rsid w:val="00A97C7C"/>
    <w:rsid w:val="00AA0788"/>
    <w:rsid w:val="00AA2745"/>
    <w:rsid w:val="00AA49B9"/>
    <w:rsid w:val="00AA4B74"/>
    <w:rsid w:val="00AB0DA7"/>
    <w:rsid w:val="00AB14C9"/>
    <w:rsid w:val="00AB2864"/>
    <w:rsid w:val="00AB33C6"/>
    <w:rsid w:val="00AB4BBA"/>
    <w:rsid w:val="00AB4E04"/>
    <w:rsid w:val="00AC0C5F"/>
    <w:rsid w:val="00AC1196"/>
    <w:rsid w:val="00AC17C1"/>
    <w:rsid w:val="00AC22C3"/>
    <w:rsid w:val="00AC51DB"/>
    <w:rsid w:val="00AD02D6"/>
    <w:rsid w:val="00AD1205"/>
    <w:rsid w:val="00AD23E7"/>
    <w:rsid w:val="00AD2F78"/>
    <w:rsid w:val="00AE13C0"/>
    <w:rsid w:val="00AF2B39"/>
    <w:rsid w:val="00AF2F19"/>
    <w:rsid w:val="00AF48F1"/>
    <w:rsid w:val="00AF7256"/>
    <w:rsid w:val="00B01F75"/>
    <w:rsid w:val="00B03220"/>
    <w:rsid w:val="00B05FCB"/>
    <w:rsid w:val="00B07B50"/>
    <w:rsid w:val="00B07F1C"/>
    <w:rsid w:val="00B12777"/>
    <w:rsid w:val="00B138AC"/>
    <w:rsid w:val="00B16B66"/>
    <w:rsid w:val="00B23184"/>
    <w:rsid w:val="00B24972"/>
    <w:rsid w:val="00B25B5B"/>
    <w:rsid w:val="00B26299"/>
    <w:rsid w:val="00B26EFD"/>
    <w:rsid w:val="00B30863"/>
    <w:rsid w:val="00B30CEB"/>
    <w:rsid w:val="00B4387F"/>
    <w:rsid w:val="00B4588F"/>
    <w:rsid w:val="00B5395A"/>
    <w:rsid w:val="00B5403D"/>
    <w:rsid w:val="00B561B8"/>
    <w:rsid w:val="00B56713"/>
    <w:rsid w:val="00B65357"/>
    <w:rsid w:val="00B77EB5"/>
    <w:rsid w:val="00B80A21"/>
    <w:rsid w:val="00B816D7"/>
    <w:rsid w:val="00B94629"/>
    <w:rsid w:val="00BA071B"/>
    <w:rsid w:val="00BA1A29"/>
    <w:rsid w:val="00BA3FB9"/>
    <w:rsid w:val="00BA4C7C"/>
    <w:rsid w:val="00BA4D3D"/>
    <w:rsid w:val="00BA7B4C"/>
    <w:rsid w:val="00BB27EC"/>
    <w:rsid w:val="00BB397D"/>
    <w:rsid w:val="00BB5696"/>
    <w:rsid w:val="00BC0B97"/>
    <w:rsid w:val="00BC1191"/>
    <w:rsid w:val="00BC2951"/>
    <w:rsid w:val="00BC7FB7"/>
    <w:rsid w:val="00BD0EF7"/>
    <w:rsid w:val="00BD4411"/>
    <w:rsid w:val="00BD5BEF"/>
    <w:rsid w:val="00BD6661"/>
    <w:rsid w:val="00BD7E5E"/>
    <w:rsid w:val="00BE251E"/>
    <w:rsid w:val="00BE334A"/>
    <w:rsid w:val="00BE7F60"/>
    <w:rsid w:val="00BF03D5"/>
    <w:rsid w:val="00BF2166"/>
    <w:rsid w:val="00BF2810"/>
    <w:rsid w:val="00BF6AFC"/>
    <w:rsid w:val="00BF7E3C"/>
    <w:rsid w:val="00C02928"/>
    <w:rsid w:val="00C04E87"/>
    <w:rsid w:val="00C052AB"/>
    <w:rsid w:val="00C1074E"/>
    <w:rsid w:val="00C15055"/>
    <w:rsid w:val="00C177F1"/>
    <w:rsid w:val="00C2285A"/>
    <w:rsid w:val="00C22CE0"/>
    <w:rsid w:val="00C24351"/>
    <w:rsid w:val="00C2585D"/>
    <w:rsid w:val="00C25EF6"/>
    <w:rsid w:val="00C25FE8"/>
    <w:rsid w:val="00C27622"/>
    <w:rsid w:val="00C32B5C"/>
    <w:rsid w:val="00C34421"/>
    <w:rsid w:val="00C356F2"/>
    <w:rsid w:val="00C4382D"/>
    <w:rsid w:val="00C47246"/>
    <w:rsid w:val="00C47F4C"/>
    <w:rsid w:val="00C50558"/>
    <w:rsid w:val="00C52EF8"/>
    <w:rsid w:val="00C53A04"/>
    <w:rsid w:val="00C54C23"/>
    <w:rsid w:val="00C64648"/>
    <w:rsid w:val="00C7239E"/>
    <w:rsid w:val="00C74094"/>
    <w:rsid w:val="00C808E2"/>
    <w:rsid w:val="00C821B2"/>
    <w:rsid w:val="00C84A5B"/>
    <w:rsid w:val="00C90581"/>
    <w:rsid w:val="00C97589"/>
    <w:rsid w:val="00C97A41"/>
    <w:rsid w:val="00CA0069"/>
    <w:rsid w:val="00CA071A"/>
    <w:rsid w:val="00CA58D5"/>
    <w:rsid w:val="00CA5BF7"/>
    <w:rsid w:val="00CB2AC4"/>
    <w:rsid w:val="00CB6A6A"/>
    <w:rsid w:val="00CB7A01"/>
    <w:rsid w:val="00CB7B02"/>
    <w:rsid w:val="00CC0CB0"/>
    <w:rsid w:val="00CC32D4"/>
    <w:rsid w:val="00CC4C10"/>
    <w:rsid w:val="00CC4F79"/>
    <w:rsid w:val="00CC79F8"/>
    <w:rsid w:val="00CD05CE"/>
    <w:rsid w:val="00CD2E20"/>
    <w:rsid w:val="00CD4322"/>
    <w:rsid w:val="00CD7F59"/>
    <w:rsid w:val="00CE0DDE"/>
    <w:rsid w:val="00CE6889"/>
    <w:rsid w:val="00CE6EC7"/>
    <w:rsid w:val="00CE78D2"/>
    <w:rsid w:val="00CF49AD"/>
    <w:rsid w:val="00CF691D"/>
    <w:rsid w:val="00CF734A"/>
    <w:rsid w:val="00D02C33"/>
    <w:rsid w:val="00D0709B"/>
    <w:rsid w:val="00D11BB1"/>
    <w:rsid w:val="00D13C94"/>
    <w:rsid w:val="00D154E2"/>
    <w:rsid w:val="00D15B4C"/>
    <w:rsid w:val="00D16E92"/>
    <w:rsid w:val="00D178A5"/>
    <w:rsid w:val="00D204F0"/>
    <w:rsid w:val="00D21B49"/>
    <w:rsid w:val="00D230D9"/>
    <w:rsid w:val="00D231C3"/>
    <w:rsid w:val="00D23447"/>
    <w:rsid w:val="00D24084"/>
    <w:rsid w:val="00D27E59"/>
    <w:rsid w:val="00D324E2"/>
    <w:rsid w:val="00D359A2"/>
    <w:rsid w:val="00D369E4"/>
    <w:rsid w:val="00D415D6"/>
    <w:rsid w:val="00D42F65"/>
    <w:rsid w:val="00D433BB"/>
    <w:rsid w:val="00D43BDA"/>
    <w:rsid w:val="00D45678"/>
    <w:rsid w:val="00D46D76"/>
    <w:rsid w:val="00D4774E"/>
    <w:rsid w:val="00D523CD"/>
    <w:rsid w:val="00D6231F"/>
    <w:rsid w:val="00D639AB"/>
    <w:rsid w:val="00D66723"/>
    <w:rsid w:val="00D67E1A"/>
    <w:rsid w:val="00D725A8"/>
    <w:rsid w:val="00D7432C"/>
    <w:rsid w:val="00D80886"/>
    <w:rsid w:val="00D81CCB"/>
    <w:rsid w:val="00D83720"/>
    <w:rsid w:val="00D83A13"/>
    <w:rsid w:val="00D8516F"/>
    <w:rsid w:val="00D90AC8"/>
    <w:rsid w:val="00D929FB"/>
    <w:rsid w:val="00D969B7"/>
    <w:rsid w:val="00DA387A"/>
    <w:rsid w:val="00DA72B5"/>
    <w:rsid w:val="00DA7CC8"/>
    <w:rsid w:val="00DB0FD7"/>
    <w:rsid w:val="00DB718F"/>
    <w:rsid w:val="00DC004B"/>
    <w:rsid w:val="00DC3C86"/>
    <w:rsid w:val="00DC507B"/>
    <w:rsid w:val="00DC5171"/>
    <w:rsid w:val="00DD1103"/>
    <w:rsid w:val="00DD1BF6"/>
    <w:rsid w:val="00DD2282"/>
    <w:rsid w:val="00DD3378"/>
    <w:rsid w:val="00DD4111"/>
    <w:rsid w:val="00DE1EAB"/>
    <w:rsid w:val="00DE226E"/>
    <w:rsid w:val="00DE55E1"/>
    <w:rsid w:val="00DE79F0"/>
    <w:rsid w:val="00DE7EC5"/>
    <w:rsid w:val="00DF45F0"/>
    <w:rsid w:val="00DF787E"/>
    <w:rsid w:val="00E02080"/>
    <w:rsid w:val="00E0309D"/>
    <w:rsid w:val="00E054FC"/>
    <w:rsid w:val="00E061FB"/>
    <w:rsid w:val="00E06C12"/>
    <w:rsid w:val="00E07416"/>
    <w:rsid w:val="00E1139A"/>
    <w:rsid w:val="00E2105F"/>
    <w:rsid w:val="00E2240E"/>
    <w:rsid w:val="00E23296"/>
    <w:rsid w:val="00E3083D"/>
    <w:rsid w:val="00E32BB7"/>
    <w:rsid w:val="00E33202"/>
    <w:rsid w:val="00E341C8"/>
    <w:rsid w:val="00E403FE"/>
    <w:rsid w:val="00E4542E"/>
    <w:rsid w:val="00E46769"/>
    <w:rsid w:val="00E47A23"/>
    <w:rsid w:val="00E52778"/>
    <w:rsid w:val="00E536F7"/>
    <w:rsid w:val="00E556FF"/>
    <w:rsid w:val="00E56F11"/>
    <w:rsid w:val="00E6581A"/>
    <w:rsid w:val="00E676C4"/>
    <w:rsid w:val="00E67747"/>
    <w:rsid w:val="00E71E0A"/>
    <w:rsid w:val="00E72A5A"/>
    <w:rsid w:val="00E7465C"/>
    <w:rsid w:val="00E75FE1"/>
    <w:rsid w:val="00E80396"/>
    <w:rsid w:val="00E85BA7"/>
    <w:rsid w:val="00E87102"/>
    <w:rsid w:val="00E91AC9"/>
    <w:rsid w:val="00E96232"/>
    <w:rsid w:val="00EA007E"/>
    <w:rsid w:val="00EB5D98"/>
    <w:rsid w:val="00EB734C"/>
    <w:rsid w:val="00EB796F"/>
    <w:rsid w:val="00EC1D1D"/>
    <w:rsid w:val="00EC2ADB"/>
    <w:rsid w:val="00EC5BD5"/>
    <w:rsid w:val="00EC7703"/>
    <w:rsid w:val="00ED218F"/>
    <w:rsid w:val="00ED71C8"/>
    <w:rsid w:val="00EE129D"/>
    <w:rsid w:val="00EE1596"/>
    <w:rsid w:val="00EE2957"/>
    <w:rsid w:val="00EE3AF9"/>
    <w:rsid w:val="00EE52E0"/>
    <w:rsid w:val="00EE5D2B"/>
    <w:rsid w:val="00EF3C83"/>
    <w:rsid w:val="00EF3F05"/>
    <w:rsid w:val="00EF542F"/>
    <w:rsid w:val="00EF7B7C"/>
    <w:rsid w:val="00F00741"/>
    <w:rsid w:val="00F01B6C"/>
    <w:rsid w:val="00F02A06"/>
    <w:rsid w:val="00F03BC4"/>
    <w:rsid w:val="00F10FCC"/>
    <w:rsid w:val="00F116DD"/>
    <w:rsid w:val="00F12C3C"/>
    <w:rsid w:val="00F21827"/>
    <w:rsid w:val="00F23509"/>
    <w:rsid w:val="00F2396D"/>
    <w:rsid w:val="00F23EA0"/>
    <w:rsid w:val="00F25520"/>
    <w:rsid w:val="00F26E3A"/>
    <w:rsid w:val="00F303D2"/>
    <w:rsid w:val="00F31D3D"/>
    <w:rsid w:val="00F3454E"/>
    <w:rsid w:val="00F3601D"/>
    <w:rsid w:val="00F3637C"/>
    <w:rsid w:val="00F36DF8"/>
    <w:rsid w:val="00F400A4"/>
    <w:rsid w:val="00F561A0"/>
    <w:rsid w:val="00F61696"/>
    <w:rsid w:val="00F62D15"/>
    <w:rsid w:val="00F651BF"/>
    <w:rsid w:val="00F7332D"/>
    <w:rsid w:val="00F75200"/>
    <w:rsid w:val="00F76A5C"/>
    <w:rsid w:val="00F775D3"/>
    <w:rsid w:val="00F81BAF"/>
    <w:rsid w:val="00F8519E"/>
    <w:rsid w:val="00F936AE"/>
    <w:rsid w:val="00F941B6"/>
    <w:rsid w:val="00F946D8"/>
    <w:rsid w:val="00F95726"/>
    <w:rsid w:val="00F96E6C"/>
    <w:rsid w:val="00F97686"/>
    <w:rsid w:val="00F97B62"/>
    <w:rsid w:val="00F97DFD"/>
    <w:rsid w:val="00FA0037"/>
    <w:rsid w:val="00FA051A"/>
    <w:rsid w:val="00FA1C32"/>
    <w:rsid w:val="00FA248D"/>
    <w:rsid w:val="00FA6EF5"/>
    <w:rsid w:val="00FB10E1"/>
    <w:rsid w:val="00FB16A9"/>
    <w:rsid w:val="00FB38A8"/>
    <w:rsid w:val="00FB4277"/>
    <w:rsid w:val="00FB632F"/>
    <w:rsid w:val="00FC2694"/>
    <w:rsid w:val="00FC555D"/>
    <w:rsid w:val="00FD0FE3"/>
    <w:rsid w:val="00FD1876"/>
    <w:rsid w:val="00FD2BC3"/>
    <w:rsid w:val="00FD462D"/>
    <w:rsid w:val="00FE4EF2"/>
    <w:rsid w:val="00FF0401"/>
    <w:rsid w:val="00FF08D8"/>
    <w:rsid w:val="00FF2342"/>
    <w:rsid w:val="00FF6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12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15" w:unhideWhenUsed="0" w:qFormat="1"/>
    <w:lsdException w:name="heading 4" w:semiHidden="0" w:uiPriority="16" w:unhideWhenUsed="0" w:qFormat="1"/>
    <w:lsdException w:name="heading 5" w:semiHidden="0" w:uiPriority="19" w:unhideWhenUsed="0" w:qFormat="1"/>
    <w:lsdException w:name="heading 6" w:uiPriority="21" w:qFormat="1"/>
    <w:lsdException w:name="heading 7" w:uiPriority="23" w:qFormat="1"/>
    <w:lsdException w:name="heading 8" w:uiPriority="24" w:qFormat="1"/>
    <w:lsdException w:name="heading 9" w:uiPriority="2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731"/>
    <w:pPr>
      <w:jc w:val="both"/>
    </w:pPr>
  </w:style>
  <w:style w:type="paragraph" w:styleId="Heading1">
    <w:name w:val="heading 1"/>
    <w:basedOn w:val="Normal"/>
    <w:link w:val="Heading1Char"/>
    <w:uiPriority w:val="9"/>
    <w:qFormat/>
    <w:rsid w:val="00881731"/>
    <w:pPr>
      <w:numPr>
        <w:numId w:val="4"/>
      </w:numPr>
      <w:spacing w:before="240"/>
      <w:outlineLvl w:val="0"/>
    </w:pPr>
    <w:rPr>
      <w:kern w:val="28"/>
    </w:rPr>
  </w:style>
  <w:style w:type="paragraph" w:styleId="Heading2">
    <w:name w:val="heading 2"/>
    <w:basedOn w:val="Normal"/>
    <w:link w:val="Heading2Char"/>
    <w:uiPriority w:val="9"/>
    <w:qFormat/>
    <w:rsid w:val="00881731"/>
    <w:pPr>
      <w:numPr>
        <w:ilvl w:val="1"/>
        <w:numId w:val="4"/>
      </w:numPr>
      <w:spacing w:before="240"/>
      <w:outlineLvl w:val="1"/>
    </w:pPr>
  </w:style>
  <w:style w:type="paragraph" w:styleId="Heading3">
    <w:name w:val="heading 3"/>
    <w:basedOn w:val="Normal"/>
    <w:uiPriority w:val="15"/>
    <w:qFormat/>
    <w:rsid w:val="00881731"/>
    <w:pPr>
      <w:numPr>
        <w:ilvl w:val="2"/>
        <w:numId w:val="4"/>
      </w:numPr>
      <w:spacing w:before="240"/>
      <w:outlineLvl w:val="2"/>
    </w:pPr>
  </w:style>
  <w:style w:type="paragraph" w:styleId="Heading4">
    <w:name w:val="heading 4"/>
    <w:basedOn w:val="Normal"/>
    <w:uiPriority w:val="16"/>
    <w:qFormat/>
    <w:rsid w:val="00881731"/>
    <w:pPr>
      <w:numPr>
        <w:ilvl w:val="3"/>
        <w:numId w:val="4"/>
      </w:numPr>
      <w:spacing w:before="240"/>
      <w:outlineLvl w:val="3"/>
    </w:pPr>
  </w:style>
  <w:style w:type="paragraph" w:styleId="Heading5">
    <w:name w:val="heading 5"/>
    <w:basedOn w:val="Normal"/>
    <w:uiPriority w:val="19"/>
    <w:qFormat/>
    <w:rsid w:val="00881731"/>
    <w:pPr>
      <w:numPr>
        <w:ilvl w:val="4"/>
        <w:numId w:val="4"/>
      </w:numPr>
      <w:spacing w:before="240"/>
      <w:outlineLvl w:val="4"/>
    </w:pPr>
  </w:style>
  <w:style w:type="paragraph" w:styleId="Heading6">
    <w:name w:val="heading 6"/>
    <w:basedOn w:val="Normal"/>
    <w:uiPriority w:val="21"/>
    <w:qFormat/>
    <w:rsid w:val="00881731"/>
    <w:pPr>
      <w:numPr>
        <w:ilvl w:val="5"/>
        <w:numId w:val="4"/>
      </w:numPr>
      <w:spacing w:before="240"/>
      <w:outlineLvl w:val="5"/>
    </w:pPr>
  </w:style>
  <w:style w:type="paragraph" w:styleId="Heading7">
    <w:name w:val="heading 7"/>
    <w:basedOn w:val="Normal"/>
    <w:next w:val="Normal"/>
    <w:uiPriority w:val="23"/>
    <w:qFormat/>
    <w:rsid w:val="00881731"/>
    <w:pPr>
      <w:keepNext/>
      <w:numPr>
        <w:ilvl w:val="6"/>
        <w:numId w:val="4"/>
      </w:numPr>
      <w:spacing w:line="360" w:lineRule="auto"/>
      <w:outlineLvl w:val="6"/>
    </w:pPr>
  </w:style>
  <w:style w:type="paragraph" w:styleId="Heading8">
    <w:name w:val="heading 8"/>
    <w:basedOn w:val="Normal"/>
    <w:next w:val="Normal"/>
    <w:uiPriority w:val="24"/>
    <w:qFormat/>
    <w:rsid w:val="00881731"/>
    <w:pPr>
      <w:spacing w:before="240" w:after="60"/>
      <w:outlineLvl w:val="7"/>
    </w:pPr>
    <w:rPr>
      <w:i/>
    </w:rPr>
  </w:style>
  <w:style w:type="paragraph" w:styleId="Heading9">
    <w:name w:val="heading 9"/>
    <w:basedOn w:val="Normal"/>
    <w:next w:val="Normal"/>
    <w:uiPriority w:val="25"/>
    <w:qFormat/>
    <w:rsid w:val="00881731"/>
    <w:pPr>
      <w:keepNext/>
      <w:numPr>
        <w:ilvl w:val="1"/>
      </w:numPr>
      <w:spacing w:before="480"/>
      <w:ind w:right="29"/>
      <w:outlineLvl w:val="8"/>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1731"/>
    <w:pPr>
      <w:jc w:val="center"/>
    </w:pPr>
  </w:style>
  <w:style w:type="paragraph" w:styleId="Footer">
    <w:name w:val="footer"/>
    <w:basedOn w:val="Normal"/>
    <w:link w:val="FooterChar"/>
    <w:uiPriority w:val="99"/>
    <w:rsid w:val="00881731"/>
    <w:pPr>
      <w:tabs>
        <w:tab w:val="right" w:pos="9027"/>
      </w:tabs>
    </w:pPr>
    <w:rPr>
      <w:sz w:val="14"/>
      <w:szCs w:val="14"/>
    </w:rPr>
  </w:style>
  <w:style w:type="paragraph" w:customStyle="1" w:styleId="HABull1">
    <w:name w:val="HA Bull 1"/>
    <w:basedOn w:val="Normal"/>
    <w:uiPriority w:val="1"/>
    <w:rsid w:val="00881731"/>
    <w:pPr>
      <w:numPr>
        <w:numId w:val="1"/>
      </w:numPr>
      <w:spacing w:before="120" w:after="120"/>
    </w:pPr>
  </w:style>
  <w:style w:type="paragraph" w:customStyle="1" w:styleId="HABull2">
    <w:name w:val="HA Bull 2"/>
    <w:basedOn w:val="Normal"/>
    <w:uiPriority w:val="2"/>
    <w:rsid w:val="00881731"/>
    <w:pPr>
      <w:numPr>
        <w:numId w:val="2"/>
      </w:numPr>
      <w:tabs>
        <w:tab w:val="left" w:pos="1584"/>
      </w:tabs>
      <w:spacing w:before="60" w:after="60"/>
      <w:ind w:left="1584"/>
    </w:pPr>
  </w:style>
  <w:style w:type="paragraph" w:customStyle="1" w:styleId="HABull3">
    <w:name w:val="HA Bull 3"/>
    <w:basedOn w:val="Normal"/>
    <w:uiPriority w:val="3"/>
    <w:rsid w:val="00881731"/>
    <w:pPr>
      <w:numPr>
        <w:ilvl w:val="1"/>
        <w:numId w:val="2"/>
      </w:numPr>
      <w:spacing w:before="60" w:after="60"/>
    </w:pPr>
  </w:style>
  <w:style w:type="paragraph" w:customStyle="1" w:styleId="HeadIndent2">
    <w:name w:val="Head Indent 2"/>
    <w:basedOn w:val="Normal"/>
    <w:uiPriority w:val="14"/>
    <w:rsid w:val="00881731"/>
    <w:pPr>
      <w:ind w:left="1584"/>
    </w:pPr>
  </w:style>
  <w:style w:type="paragraph" w:customStyle="1" w:styleId="HeadIndent1">
    <w:name w:val="Head Indent 1"/>
    <w:basedOn w:val="Normal"/>
    <w:uiPriority w:val="10"/>
    <w:rsid w:val="00881731"/>
    <w:pPr>
      <w:ind w:left="720"/>
    </w:pPr>
  </w:style>
  <w:style w:type="paragraph" w:customStyle="1" w:styleId="HeadIndent3">
    <w:name w:val="Head Indent 3"/>
    <w:basedOn w:val="Normal"/>
    <w:uiPriority w:val="16"/>
    <w:rsid w:val="00881731"/>
    <w:pPr>
      <w:ind w:left="2592"/>
    </w:pPr>
  </w:style>
  <w:style w:type="paragraph" w:customStyle="1" w:styleId="HeadIndent4">
    <w:name w:val="Head Indent 4"/>
    <w:basedOn w:val="Normal"/>
    <w:uiPriority w:val="18"/>
    <w:rsid w:val="00881731"/>
    <w:pPr>
      <w:ind w:left="3744"/>
    </w:pPr>
  </w:style>
  <w:style w:type="paragraph" w:customStyle="1" w:styleId="HeadIndent5">
    <w:name w:val="Head Indent 5"/>
    <w:basedOn w:val="Normal"/>
    <w:uiPriority w:val="20"/>
    <w:rsid w:val="00881731"/>
    <w:pPr>
      <w:ind w:left="5040"/>
    </w:pPr>
  </w:style>
  <w:style w:type="paragraph" w:customStyle="1" w:styleId="HeadIndent6">
    <w:name w:val="Head Indent 6"/>
    <w:basedOn w:val="Normal"/>
    <w:uiPriority w:val="22"/>
    <w:rsid w:val="00881731"/>
    <w:pPr>
      <w:ind w:left="6480"/>
    </w:pPr>
  </w:style>
  <w:style w:type="paragraph" w:styleId="TOC2">
    <w:name w:val="toc 2"/>
    <w:basedOn w:val="Normal"/>
    <w:next w:val="Normal"/>
    <w:uiPriority w:val="39"/>
    <w:rsid w:val="00C64648"/>
  </w:style>
  <w:style w:type="paragraph" w:styleId="TOC1">
    <w:name w:val="toc 1"/>
    <w:basedOn w:val="Normal"/>
    <w:next w:val="Normal"/>
    <w:uiPriority w:val="39"/>
    <w:rsid w:val="00645366"/>
    <w:pPr>
      <w:tabs>
        <w:tab w:val="left" w:pos="480"/>
        <w:tab w:val="right" w:leader="dot" w:pos="9019"/>
      </w:tabs>
      <w:spacing w:before="240"/>
    </w:pPr>
    <w:rPr>
      <w:caps/>
      <w:noProof/>
    </w:rPr>
  </w:style>
  <w:style w:type="paragraph" w:customStyle="1" w:styleId="Recitals">
    <w:name w:val="Recitals"/>
    <w:basedOn w:val="Normal"/>
    <w:qFormat/>
    <w:rsid w:val="00881731"/>
    <w:pPr>
      <w:numPr>
        <w:numId w:val="3"/>
      </w:numPr>
      <w:tabs>
        <w:tab w:val="left" w:pos="714"/>
      </w:tabs>
      <w:spacing w:before="240"/>
      <w:ind w:hanging="720"/>
    </w:pPr>
  </w:style>
  <w:style w:type="character" w:styleId="PageNumber">
    <w:name w:val="page number"/>
    <w:uiPriority w:val="99"/>
    <w:rsid w:val="00881731"/>
    <w:rPr>
      <w:rFonts w:ascii="Arial" w:hAnsi="Arial"/>
      <w:sz w:val="20"/>
      <w:lang w:val="en-AU"/>
    </w:rPr>
  </w:style>
  <w:style w:type="paragraph" w:customStyle="1" w:styleId="Seal">
    <w:name w:val="Seal"/>
    <w:basedOn w:val="Normal"/>
    <w:uiPriority w:val="99"/>
    <w:rsid w:val="00881731"/>
    <w:pPr>
      <w:jc w:val="left"/>
    </w:pPr>
  </w:style>
  <w:style w:type="paragraph" w:customStyle="1" w:styleId="Sealbrackets">
    <w:name w:val="Sealbrackets"/>
    <w:basedOn w:val="Normal"/>
    <w:uiPriority w:val="99"/>
    <w:rsid w:val="00881731"/>
  </w:style>
  <w:style w:type="paragraph" w:customStyle="1" w:styleId="SingleSpace">
    <w:name w:val="SingleSpace"/>
    <w:basedOn w:val="Normal"/>
    <w:uiPriority w:val="99"/>
    <w:rsid w:val="00881731"/>
    <w:pPr>
      <w:tabs>
        <w:tab w:val="right" w:pos="5103"/>
      </w:tabs>
      <w:jc w:val="center"/>
    </w:pPr>
  </w:style>
  <w:style w:type="paragraph" w:customStyle="1" w:styleId="Parties">
    <w:name w:val="Parties"/>
    <w:basedOn w:val="Normal"/>
    <w:qFormat/>
    <w:rsid w:val="00881731"/>
    <w:pPr>
      <w:numPr>
        <w:numId w:val="5"/>
      </w:numPr>
      <w:spacing w:before="240"/>
    </w:pPr>
    <w:rPr>
      <w:snapToGrid w:val="0"/>
      <w:lang w:val="en-US" w:eastAsia="en-US"/>
    </w:rPr>
  </w:style>
  <w:style w:type="character" w:customStyle="1" w:styleId="FooterChar">
    <w:name w:val="Footer Char"/>
    <w:basedOn w:val="DefaultParagraphFont"/>
    <w:link w:val="Footer"/>
    <w:uiPriority w:val="99"/>
    <w:rsid w:val="00881731"/>
    <w:rPr>
      <w:sz w:val="14"/>
      <w:szCs w:val="14"/>
    </w:rPr>
  </w:style>
  <w:style w:type="character" w:customStyle="1" w:styleId="HeaderChar">
    <w:name w:val="Header Char"/>
    <w:link w:val="Header"/>
    <w:uiPriority w:val="99"/>
    <w:rsid w:val="00881731"/>
  </w:style>
  <w:style w:type="paragraph" w:styleId="BalloonText">
    <w:name w:val="Balloon Text"/>
    <w:basedOn w:val="Normal"/>
    <w:link w:val="BalloonTextChar"/>
    <w:rsid w:val="00786CF9"/>
    <w:rPr>
      <w:rFonts w:ascii="Tahoma" w:hAnsi="Tahoma" w:cs="Tahoma"/>
      <w:sz w:val="16"/>
      <w:szCs w:val="16"/>
    </w:rPr>
  </w:style>
  <w:style w:type="character" w:customStyle="1" w:styleId="BalloonTextChar">
    <w:name w:val="Balloon Text Char"/>
    <w:basedOn w:val="DefaultParagraphFont"/>
    <w:link w:val="BalloonText"/>
    <w:rsid w:val="00786CF9"/>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E06C12"/>
    <w:rPr>
      <w:kern w:val="28"/>
    </w:rPr>
  </w:style>
  <w:style w:type="character" w:customStyle="1" w:styleId="Heading2Char">
    <w:name w:val="Heading 2 Char"/>
    <w:basedOn w:val="Heading1Char"/>
    <w:link w:val="Heading2"/>
    <w:uiPriority w:val="9"/>
    <w:rsid w:val="00E06C12"/>
    <w:rPr>
      <w:kern w:val="28"/>
    </w:rPr>
  </w:style>
  <w:style w:type="paragraph" w:customStyle="1" w:styleId="Heading10">
    <w:name w:val="Heading 10"/>
    <w:basedOn w:val="Normal"/>
    <w:next w:val="Heading1"/>
    <w:qFormat/>
    <w:rsid w:val="009232CC"/>
    <w:pPr>
      <w:spacing w:before="240" w:after="240"/>
    </w:pPr>
    <w:rPr>
      <w:b/>
      <w:lang w:val="en-GB"/>
    </w:rPr>
  </w:style>
  <w:style w:type="paragraph" w:styleId="ListParagraph">
    <w:name w:val="List Paragraph"/>
    <w:basedOn w:val="Normal"/>
    <w:uiPriority w:val="99"/>
    <w:qFormat/>
    <w:rsid w:val="0050759E"/>
    <w:pPr>
      <w:spacing w:after="160" w:line="259" w:lineRule="auto"/>
      <w:ind w:left="720"/>
      <w:contextualSpacing/>
      <w:jc w:val="left"/>
    </w:pPr>
    <w:rPr>
      <w:rFonts w:asciiTheme="minorHAnsi" w:eastAsiaTheme="minorHAnsi" w:hAnsiTheme="minorHAnsi" w:cstheme="minorBidi"/>
      <w:sz w:val="22"/>
      <w:szCs w:val="22"/>
      <w:lang w:val="en-US" w:eastAsia="en-US"/>
    </w:rPr>
  </w:style>
  <w:style w:type="table" w:styleId="TableGrid">
    <w:name w:val="Table Grid"/>
    <w:basedOn w:val="TableNormal"/>
    <w:rsid w:val="00BF7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CE6EC7"/>
  </w:style>
  <w:style w:type="character" w:customStyle="1" w:styleId="FootnoteTextChar">
    <w:name w:val="Footnote Text Char"/>
    <w:basedOn w:val="DefaultParagraphFont"/>
    <w:link w:val="FootnoteText"/>
    <w:rsid w:val="00CE6EC7"/>
  </w:style>
  <w:style w:type="character" w:styleId="FootnoteReference">
    <w:name w:val="footnote reference"/>
    <w:basedOn w:val="DefaultParagraphFont"/>
    <w:semiHidden/>
    <w:unhideWhenUsed/>
    <w:rsid w:val="00CE6EC7"/>
    <w:rPr>
      <w:vertAlign w:val="superscript"/>
    </w:rPr>
  </w:style>
  <w:style w:type="character" w:styleId="Hyperlink">
    <w:name w:val="Hyperlink"/>
    <w:basedOn w:val="DefaultParagraphFont"/>
    <w:uiPriority w:val="99"/>
    <w:unhideWhenUsed/>
    <w:rsid w:val="00A3523D"/>
    <w:rPr>
      <w:color w:val="0000FF" w:themeColor="hyperlink"/>
      <w:u w:val="single"/>
    </w:rPr>
  </w:style>
  <w:style w:type="character" w:customStyle="1" w:styleId="UnresolvedMention1">
    <w:name w:val="Unresolved Mention1"/>
    <w:basedOn w:val="DefaultParagraphFont"/>
    <w:uiPriority w:val="99"/>
    <w:semiHidden/>
    <w:unhideWhenUsed/>
    <w:rsid w:val="00A3523D"/>
    <w:rPr>
      <w:color w:val="605E5C"/>
      <w:shd w:val="clear" w:color="auto" w:fill="E1DFDD"/>
    </w:rPr>
  </w:style>
  <w:style w:type="character" w:styleId="FollowedHyperlink">
    <w:name w:val="FollowedHyperlink"/>
    <w:basedOn w:val="DefaultParagraphFont"/>
    <w:semiHidden/>
    <w:unhideWhenUsed/>
    <w:rsid w:val="009F710C"/>
    <w:rPr>
      <w:color w:val="800080" w:themeColor="followedHyperlink"/>
      <w:u w:val="single"/>
    </w:rPr>
  </w:style>
  <w:style w:type="character" w:styleId="CommentReference">
    <w:name w:val="annotation reference"/>
    <w:basedOn w:val="DefaultParagraphFont"/>
    <w:semiHidden/>
    <w:unhideWhenUsed/>
    <w:rsid w:val="009D7E82"/>
    <w:rPr>
      <w:sz w:val="16"/>
      <w:szCs w:val="16"/>
    </w:rPr>
  </w:style>
  <w:style w:type="paragraph" w:styleId="CommentText">
    <w:name w:val="annotation text"/>
    <w:basedOn w:val="Normal"/>
    <w:link w:val="CommentTextChar"/>
    <w:unhideWhenUsed/>
    <w:rsid w:val="009D7E82"/>
  </w:style>
  <w:style w:type="character" w:customStyle="1" w:styleId="CommentTextChar">
    <w:name w:val="Comment Text Char"/>
    <w:basedOn w:val="DefaultParagraphFont"/>
    <w:link w:val="CommentText"/>
    <w:rsid w:val="009D7E82"/>
  </w:style>
  <w:style w:type="paragraph" w:styleId="CommentSubject">
    <w:name w:val="annotation subject"/>
    <w:basedOn w:val="CommentText"/>
    <w:next w:val="CommentText"/>
    <w:link w:val="CommentSubjectChar"/>
    <w:semiHidden/>
    <w:unhideWhenUsed/>
    <w:rsid w:val="009D7E82"/>
    <w:rPr>
      <w:b/>
      <w:bCs/>
    </w:rPr>
  </w:style>
  <w:style w:type="character" w:customStyle="1" w:styleId="CommentSubjectChar">
    <w:name w:val="Comment Subject Char"/>
    <w:basedOn w:val="CommentTextChar"/>
    <w:link w:val="CommentSubject"/>
    <w:semiHidden/>
    <w:rsid w:val="009D7E82"/>
    <w:rPr>
      <w:b/>
      <w:bCs/>
    </w:rPr>
  </w:style>
  <w:style w:type="paragraph" w:styleId="Quote">
    <w:name w:val="Quote"/>
    <w:basedOn w:val="Normal"/>
    <w:next w:val="Normal"/>
    <w:link w:val="QuoteChar"/>
    <w:uiPriority w:val="29"/>
    <w:qFormat/>
    <w:rsid w:val="009D7E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7E82"/>
    <w:rPr>
      <w:i/>
      <w:iCs/>
      <w:color w:val="404040" w:themeColor="text1" w:themeTint="BF"/>
    </w:rPr>
  </w:style>
  <w:style w:type="character" w:customStyle="1" w:styleId="UnresolvedMention2">
    <w:name w:val="Unresolved Mention2"/>
    <w:basedOn w:val="DefaultParagraphFont"/>
    <w:uiPriority w:val="99"/>
    <w:semiHidden/>
    <w:unhideWhenUsed/>
    <w:rsid w:val="00BB5696"/>
    <w:rPr>
      <w:color w:val="605E5C"/>
      <w:shd w:val="clear" w:color="auto" w:fill="E1DFDD"/>
    </w:rPr>
  </w:style>
  <w:style w:type="paragraph" w:styleId="TOCHeading">
    <w:name w:val="TOC Heading"/>
    <w:basedOn w:val="Heading1"/>
    <w:next w:val="Normal"/>
    <w:uiPriority w:val="39"/>
    <w:unhideWhenUsed/>
    <w:qFormat/>
    <w:rsid w:val="003E79F8"/>
    <w:pPr>
      <w:keepNext/>
      <w:keepLines/>
      <w:numPr>
        <w:numId w:val="0"/>
      </w:numPr>
      <w:spacing w:line="259" w:lineRule="auto"/>
      <w:jc w:val="left"/>
      <w:outlineLvl w:val="9"/>
    </w:pPr>
    <w:rPr>
      <w:rFonts w:asciiTheme="majorHAnsi" w:eastAsiaTheme="majorEastAsia" w:hAnsiTheme="majorHAnsi" w:cstheme="majorBidi"/>
      <w:color w:val="365F91" w:themeColor="accent1" w:themeShade="BF"/>
      <w:kern w:val="0"/>
      <w:sz w:val="32"/>
      <w:szCs w:val="32"/>
      <w:lang w:val="en-US" w:eastAsia="en-US"/>
    </w:rPr>
  </w:style>
  <w:style w:type="paragraph" w:styleId="TOC3">
    <w:name w:val="toc 3"/>
    <w:basedOn w:val="Normal"/>
    <w:next w:val="Normal"/>
    <w:autoRedefine/>
    <w:uiPriority w:val="39"/>
    <w:unhideWhenUsed/>
    <w:rsid w:val="003E79F8"/>
    <w:pPr>
      <w:spacing w:after="100" w:line="259" w:lineRule="auto"/>
      <w:ind w:left="440"/>
      <w:jc w:val="left"/>
    </w:pPr>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3E79F8"/>
    <w:pPr>
      <w:spacing w:after="100" w:line="259" w:lineRule="auto"/>
      <w:ind w:left="660"/>
      <w:jc w:val="left"/>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E79F8"/>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E79F8"/>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E79F8"/>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E79F8"/>
    <w:pPr>
      <w:spacing w:after="100" w:line="259" w:lineRule="auto"/>
      <w:ind w:left="1540"/>
      <w:jc w:val="left"/>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E79F8"/>
    <w:pPr>
      <w:spacing w:after="100" w:line="259" w:lineRule="auto"/>
      <w:ind w:left="1760"/>
      <w:jc w:val="left"/>
    </w:pPr>
    <w:rPr>
      <w:rFonts w:asciiTheme="minorHAnsi" w:eastAsiaTheme="minorEastAsia" w:hAnsiTheme="minorHAnsi" w:cstheme="minorBidi"/>
      <w:sz w:val="22"/>
      <w:szCs w:val="22"/>
      <w:lang w:val="en-US" w:eastAsia="en-US"/>
    </w:rPr>
  </w:style>
  <w:style w:type="paragraph" w:styleId="Revision">
    <w:name w:val="Revision"/>
    <w:hidden/>
    <w:uiPriority w:val="99"/>
    <w:semiHidden/>
    <w:rsid w:val="00C53A04"/>
  </w:style>
  <w:style w:type="character" w:customStyle="1" w:styleId="UnresolvedMention3">
    <w:name w:val="Unresolved Mention3"/>
    <w:basedOn w:val="DefaultParagraphFont"/>
    <w:uiPriority w:val="99"/>
    <w:semiHidden/>
    <w:unhideWhenUsed/>
    <w:rsid w:val="002819FD"/>
    <w:rPr>
      <w:color w:val="605E5C"/>
      <w:shd w:val="clear" w:color="auto" w:fill="E1DFDD"/>
    </w:rPr>
  </w:style>
  <w:style w:type="paragraph" w:customStyle="1" w:styleId="Default">
    <w:name w:val="Default"/>
    <w:rsid w:val="00831588"/>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15" w:unhideWhenUsed="0" w:qFormat="1"/>
    <w:lsdException w:name="heading 4" w:semiHidden="0" w:uiPriority="16" w:unhideWhenUsed="0" w:qFormat="1"/>
    <w:lsdException w:name="heading 5" w:semiHidden="0" w:uiPriority="19" w:unhideWhenUsed="0" w:qFormat="1"/>
    <w:lsdException w:name="heading 6" w:uiPriority="21" w:qFormat="1"/>
    <w:lsdException w:name="heading 7" w:uiPriority="23" w:qFormat="1"/>
    <w:lsdException w:name="heading 8" w:uiPriority="24" w:qFormat="1"/>
    <w:lsdException w:name="heading 9" w:uiPriority="2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731"/>
    <w:pPr>
      <w:jc w:val="both"/>
    </w:pPr>
  </w:style>
  <w:style w:type="paragraph" w:styleId="Heading1">
    <w:name w:val="heading 1"/>
    <w:basedOn w:val="Normal"/>
    <w:link w:val="Heading1Char"/>
    <w:uiPriority w:val="9"/>
    <w:qFormat/>
    <w:rsid w:val="00881731"/>
    <w:pPr>
      <w:numPr>
        <w:numId w:val="4"/>
      </w:numPr>
      <w:spacing w:before="240"/>
      <w:outlineLvl w:val="0"/>
    </w:pPr>
    <w:rPr>
      <w:kern w:val="28"/>
    </w:rPr>
  </w:style>
  <w:style w:type="paragraph" w:styleId="Heading2">
    <w:name w:val="heading 2"/>
    <w:basedOn w:val="Normal"/>
    <w:link w:val="Heading2Char"/>
    <w:uiPriority w:val="9"/>
    <w:qFormat/>
    <w:rsid w:val="00881731"/>
    <w:pPr>
      <w:numPr>
        <w:ilvl w:val="1"/>
        <w:numId w:val="4"/>
      </w:numPr>
      <w:spacing w:before="240"/>
      <w:outlineLvl w:val="1"/>
    </w:pPr>
  </w:style>
  <w:style w:type="paragraph" w:styleId="Heading3">
    <w:name w:val="heading 3"/>
    <w:basedOn w:val="Normal"/>
    <w:uiPriority w:val="15"/>
    <w:qFormat/>
    <w:rsid w:val="00881731"/>
    <w:pPr>
      <w:numPr>
        <w:ilvl w:val="2"/>
        <w:numId w:val="4"/>
      </w:numPr>
      <w:spacing w:before="240"/>
      <w:outlineLvl w:val="2"/>
    </w:pPr>
  </w:style>
  <w:style w:type="paragraph" w:styleId="Heading4">
    <w:name w:val="heading 4"/>
    <w:basedOn w:val="Normal"/>
    <w:uiPriority w:val="16"/>
    <w:qFormat/>
    <w:rsid w:val="00881731"/>
    <w:pPr>
      <w:numPr>
        <w:ilvl w:val="3"/>
        <w:numId w:val="4"/>
      </w:numPr>
      <w:spacing w:before="240"/>
      <w:outlineLvl w:val="3"/>
    </w:pPr>
  </w:style>
  <w:style w:type="paragraph" w:styleId="Heading5">
    <w:name w:val="heading 5"/>
    <w:basedOn w:val="Normal"/>
    <w:uiPriority w:val="19"/>
    <w:qFormat/>
    <w:rsid w:val="00881731"/>
    <w:pPr>
      <w:numPr>
        <w:ilvl w:val="4"/>
        <w:numId w:val="4"/>
      </w:numPr>
      <w:spacing w:before="240"/>
      <w:outlineLvl w:val="4"/>
    </w:pPr>
  </w:style>
  <w:style w:type="paragraph" w:styleId="Heading6">
    <w:name w:val="heading 6"/>
    <w:basedOn w:val="Normal"/>
    <w:uiPriority w:val="21"/>
    <w:qFormat/>
    <w:rsid w:val="00881731"/>
    <w:pPr>
      <w:numPr>
        <w:ilvl w:val="5"/>
        <w:numId w:val="4"/>
      </w:numPr>
      <w:spacing w:before="240"/>
      <w:outlineLvl w:val="5"/>
    </w:pPr>
  </w:style>
  <w:style w:type="paragraph" w:styleId="Heading7">
    <w:name w:val="heading 7"/>
    <w:basedOn w:val="Normal"/>
    <w:next w:val="Normal"/>
    <w:uiPriority w:val="23"/>
    <w:qFormat/>
    <w:rsid w:val="00881731"/>
    <w:pPr>
      <w:keepNext/>
      <w:numPr>
        <w:ilvl w:val="6"/>
        <w:numId w:val="4"/>
      </w:numPr>
      <w:spacing w:line="360" w:lineRule="auto"/>
      <w:outlineLvl w:val="6"/>
    </w:pPr>
  </w:style>
  <w:style w:type="paragraph" w:styleId="Heading8">
    <w:name w:val="heading 8"/>
    <w:basedOn w:val="Normal"/>
    <w:next w:val="Normal"/>
    <w:uiPriority w:val="24"/>
    <w:qFormat/>
    <w:rsid w:val="00881731"/>
    <w:pPr>
      <w:spacing w:before="240" w:after="60"/>
      <w:outlineLvl w:val="7"/>
    </w:pPr>
    <w:rPr>
      <w:i/>
    </w:rPr>
  </w:style>
  <w:style w:type="paragraph" w:styleId="Heading9">
    <w:name w:val="heading 9"/>
    <w:basedOn w:val="Normal"/>
    <w:next w:val="Normal"/>
    <w:uiPriority w:val="25"/>
    <w:qFormat/>
    <w:rsid w:val="00881731"/>
    <w:pPr>
      <w:keepNext/>
      <w:numPr>
        <w:ilvl w:val="1"/>
      </w:numPr>
      <w:spacing w:before="480"/>
      <w:ind w:right="29"/>
      <w:outlineLvl w:val="8"/>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1731"/>
    <w:pPr>
      <w:jc w:val="center"/>
    </w:pPr>
  </w:style>
  <w:style w:type="paragraph" w:styleId="Footer">
    <w:name w:val="footer"/>
    <w:basedOn w:val="Normal"/>
    <w:link w:val="FooterChar"/>
    <w:uiPriority w:val="99"/>
    <w:rsid w:val="00881731"/>
    <w:pPr>
      <w:tabs>
        <w:tab w:val="right" w:pos="9027"/>
      </w:tabs>
    </w:pPr>
    <w:rPr>
      <w:sz w:val="14"/>
      <w:szCs w:val="14"/>
    </w:rPr>
  </w:style>
  <w:style w:type="paragraph" w:customStyle="1" w:styleId="HABull1">
    <w:name w:val="HA Bull 1"/>
    <w:basedOn w:val="Normal"/>
    <w:uiPriority w:val="1"/>
    <w:rsid w:val="00881731"/>
    <w:pPr>
      <w:numPr>
        <w:numId w:val="1"/>
      </w:numPr>
      <w:spacing w:before="120" w:after="120"/>
    </w:pPr>
  </w:style>
  <w:style w:type="paragraph" w:customStyle="1" w:styleId="HABull2">
    <w:name w:val="HA Bull 2"/>
    <w:basedOn w:val="Normal"/>
    <w:uiPriority w:val="2"/>
    <w:rsid w:val="00881731"/>
    <w:pPr>
      <w:numPr>
        <w:numId w:val="2"/>
      </w:numPr>
      <w:tabs>
        <w:tab w:val="left" w:pos="1584"/>
      </w:tabs>
      <w:spacing w:before="60" w:after="60"/>
      <w:ind w:left="1584"/>
    </w:pPr>
  </w:style>
  <w:style w:type="paragraph" w:customStyle="1" w:styleId="HABull3">
    <w:name w:val="HA Bull 3"/>
    <w:basedOn w:val="Normal"/>
    <w:uiPriority w:val="3"/>
    <w:rsid w:val="00881731"/>
    <w:pPr>
      <w:numPr>
        <w:ilvl w:val="1"/>
        <w:numId w:val="2"/>
      </w:numPr>
      <w:spacing w:before="60" w:after="60"/>
    </w:pPr>
  </w:style>
  <w:style w:type="paragraph" w:customStyle="1" w:styleId="HeadIndent2">
    <w:name w:val="Head Indent 2"/>
    <w:basedOn w:val="Normal"/>
    <w:uiPriority w:val="14"/>
    <w:rsid w:val="00881731"/>
    <w:pPr>
      <w:ind w:left="1584"/>
    </w:pPr>
  </w:style>
  <w:style w:type="paragraph" w:customStyle="1" w:styleId="HeadIndent1">
    <w:name w:val="Head Indent 1"/>
    <w:basedOn w:val="Normal"/>
    <w:uiPriority w:val="10"/>
    <w:rsid w:val="00881731"/>
    <w:pPr>
      <w:ind w:left="720"/>
    </w:pPr>
  </w:style>
  <w:style w:type="paragraph" w:customStyle="1" w:styleId="HeadIndent3">
    <w:name w:val="Head Indent 3"/>
    <w:basedOn w:val="Normal"/>
    <w:uiPriority w:val="16"/>
    <w:rsid w:val="00881731"/>
    <w:pPr>
      <w:ind w:left="2592"/>
    </w:pPr>
  </w:style>
  <w:style w:type="paragraph" w:customStyle="1" w:styleId="HeadIndent4">
    <w:name w:val="Head Indent 4"/>
    <w:basedOn w:val="Normal"/>
    <w:uiPriority w:val="18"/>
    <w:rsid w:val="00881731"/>
    <w:pPr>
      <w:ind w:left="3744"/>
    </w:pPr>
  </w:style>
  <w:style w:type="paragraph" w:customStyle="1" w:styleId="HeadIndent5">
    <w:name w:val="Head Indent 5"/>
    <w:basedOn w:val="Normal"/>
    <w:uiPriority w:val="20"/>
    <w:rsid w:val="00881731"/>
    <w:pPr>
      <w:ind w:left="5040"/>
    </w:pPr>
  </w:style>
  <w:style w:type="paragraph" w:customStyle="1" w:styleId="HeadIndent6">
    <w:name w:val="Head Indent 6"/>
    <w:basedOn w:val="Normal"/>
    <w:uiPriority w:val="22"/>
    <w:rsid w:val="00881731"/>
    <w:pPr>
      <w:ind w:left="6480"/>
    </w:pPr>
  </w:style>
  <w:style w:type="paragraph" w:styleId="TOC2">
    <w:name w:val="toc 2"/>
    <w:basedOn w:val="Normal"/>
    <w:next w:val="Normal"/>
    <w:uiPriority w:val="39"/>
    <w:rsid w:val="00C64648"/>
  </w:style>
  <w:style w:type="paragraph" w:styleId="TOC1">
    <w:name w:val="toc 1"/>
    <w:basedOn w:val="Normal"/>
    <w:next w:val="Normal"/>
    <w:uiPriority w:val="39"/>
    <w:rsid w:val="00645366"/>
    <w:pPr>
      <w:tabs>
        <w:tab w:val="left" w:pos="480"/>
        <w:tab w:val="right" w:leader="dot" w:pos="9019"/>
      </w:tabs>
      <w:spacing w:before="240"/>
    </w:pPr>
    <w:rPr>
      <w:caps/>
      <w:noProof/>
    </w:rPr>
  </w:style>
  <w:style w:type="paragraph" w:customStyle="1" w:styleId="Recitals">
    <w:name w:val="Recitals"/>
    <w:basedOn w:val="Normal"/>
    <w:qFormat/>
    <w:rsid w:val="00881731"/>
    <w:pPr>
      <w:numPr>
        <w:numId w:val="3"/>
      </w:numPr>
      <w:tabs>
        <w:tab w:val="left" w:pos="714"/>
      </w:tabs>
      <w:spacing w:before="240"/>
      <w:ind w:hanging="720"/>
    </w:pPr>
  </w:style>
  <w:style w:type="character" w:styleId="PageNumber">
    <w:name w:val="page number"/>
    <w:uiPriority w:val="99"/>
    <w:rsid w:val="00881731"/>
    <w:rPr>
      <w:rFonts w:ascii="Arial" w:hAnsi="Arial"/>
      <w:sz w:val="20"/>
      <w:lang w:val="en-AU"/>
    </w:rPr>
  </w:style>
  <w:style w:type="paragraph" w:customStyle="1" w:styleId="Seal">
    <w:name w:val="Seal"/>
    <w:basedOn w:val="Normal"/>
    <w:uiPriority w:val="99"/>
    <w:rsid w:val="00881731"/>
    <w:pPr>
      <w:jc w:val="left"/>
    </w:pPr>
  </w:style>
  <w:style w:type="paragraph" w:customStyle="1" w:styleId="Sealbrackets">
    <w:name w:val="Sealbrackets"/>
    <w:basedOn w:val="Normal"/>
    <w:uiPriority w:val="99"/>
    <w:rsid w:val="00881731"/>
  </w:style>
  <w:style w:type="paragraph" w:customStyle="1" w:styleId="SingleSpace">
    <w:name w:val="SingleSpace"/>
    <w:basedOn w:val="Normal"/>
    <w:uiPriority w:val="99"/>
    <w:rsid w:val="00881731"/>
    <w:pPr>
      <w:tabs>
        <w:tab w:val="right" w:pos="5103"/>
      </w:tabs>
      <w:jc w:val="center"/>
    </w:pPr>
  </w:style>
  <w:style w:type="paragraph" w:customStyle="1" w:styleId="Parties">
    <w:name w:val="Parties"/>
    <w:basedOn w:val="Normal"/>
    <w:qFormat/>
    <w:rsid w:val="00881731"/>
    <w:pPr>
      <w:numPr>
        <w:numId w:val="5"/>
      </w:numPr>
      <w:spacing w:before="240"/>
    </w:pPr>
    <w:rPr>
      <w:snapToGrid w:val="0"/>
      <w:lang w:val="en-US" w:eastAsia="en-US"/>
    </w:rPr>
  </w:style>
  <w:style w:type="character" w:customStyle="1" w:styleId="FooterChar">
    <w:name w:val="Footer Char"/>
    <w:basedOn w:val="DefaultParagraphFont"/>
    <w:link w:val="Footer"/>
    <w:uiPriority w:val="99"/>
    <w:rsid w:val="00881731"/>
    <w:rPr>
      <w:sz w:val="14"/>
      <w:szCs w:val="14"/>
    </w:rPr>
  </w:style>
  <w:style w:type="character" w:customStyle="1" w:styleId="HeaderChar">
    <w:name w:val="Header Char"/>
    <w:link w:val="Header"/>
    <w:uiPriority w:val="99"/>
    <w:rsid w:val="00881731"/>
  </w:style>
  <w:style w:type="paragraph" w:styleId="BalloonText">
    <w:name w:val="Balloon Text"/>
    <w:basedOn w:val="Normal"/>
    <w:link w:val="BalloonTextChar"/>
    <w:rsid w:val="00786CF9"/>
    <w:rPr>
      <w:rFonts w:ascii="Tahoma" w:hAnsi="Tahoma" w:cs="Tahoma"/>
      <w:sz w:val="16"/>
      <w:szCs w:val="16"/>
    </w:rPr>
  </w:style>
  <w:style w:type="character" w:customStyle="1" w:styleId="BalloonTextChar">
    <w:name w:val="Balloon Text Char"/>
    <w:basedOn w:val="DefaultParagraphFont"/>
    <w:link w:val="BalloonText"/>
    <w:rsid w:val="00786CF9"/>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E06C12"/>
    <w:rPr>
      <w:kern w:val="28"/>
    </w:rPr>
  </w:style>
  <w:style w:type="character" w:customStyle="1" w:styleId="Heading2Char">
    <w:name w:val="Heading 2 Char"/>
    <w:basedOn w:val="Heading1Char"/>
    <w:link w:val="Heading2"/>
    <w:uiPriority w:val="9"/>
    <w:rsid w:val="00E06C12"/>
    <w:rPr>
      <w:kern w:val="28"/>
    </w:rPr>
  </w:style>
  <w:style w:type="paragraph" w:customStyle="1" w:styleId="Heading10">
    <w:name w:val="Heading 10"/>
    <w:basedOn w:val="Normal"/>
    <w:next w:val="Heading1"/>
    <w:qFormat/>
    <w:rsid w:val="009232CC"/>
    <w:pPr>
      <w:spacing w:before="240" w:after="240"/>
    </w:pPr>
    <w:rPr>
      <w:b/>
      <w:lang w:val="en-GB"/>
    </w:rPr>
  </w:style>
  <w:style w:type="paragraph" w:styleId="ListParagraph">
    <w:name w:val="List Paragraph"/>
    <w:basedOn w:val="Normal"/>
    <w:uiPriority w:val="99"/>
    <w:qFormat/>
    <w:rsid w:val="0050759E"/>
    <w:pPr>
      <w:spacing w:after="160" w:line="259" w:lineRule="auto"/>
      <w:ind w:left="720"/>
      <w:contextualSpacing/>
      <w:jc w:val="left"/>
    </w:pPr>
    <w:rPr>
      <w:rFonts w:asciiTheme="minorHAnsi" w:eastAsiaTheme="minorHAnsi" w:hAnsiTheme="minorHAnsi" w:cstheme="minorBidi"/>
      <w:sz w:val="22"/>
      <w:szCs w:val="22"/>
      <w:lang w:val="en-US" w:eastAsia="en-US"/>
    </w:rPr>
  </w:style>
  <w:style w:type="table" w:styleId="TableGrid">
    <w:name w:val="Table Grid"/>
    <w:basedOn w:val="TableNormal"/>
    <w:rsid w:val="00BF7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CE6EC7"/>
  </w:style>
  <w:style w:type="character" w:customStyle="1" w:styleId="FootnoteTextChar">
    <w:name w:val="Footnote Text Char"/>
    <w:basedOn w:val="DefaultParagraphFont"/>
    <w:link w:val="FootnoteText"/>
    <w:rsid w:val="00CE6EC7"/>
  </w:style>
  <w:style w:type="character" w:styleId="FootnoteReference">
    <w:name w:val="footnote reference"/>
    <w:basedOn w:val="DefaultParagraphFont"/>
    <w:semiHidden/>
    <w:unhideWhenUsed/>
    <w:rsid w:val="00CE6EC7"/>
    <w:rPr>
      <w:vertAlign w:val="superscript"/>
    </w:rPr>
  </w:style>
  <w:style w:type="character" w:styleId="Hyperlink">
    <w:name w:val="Hyperlink"/>
    <w:basedOn w:val="DefaultParagraphFont"/>
    <w:uiPriority w:val="99"/>
    <w:unhideWhenUsed/>
    <w:rsid w:val="00A3523D"/>
    <w:rPr>
      <w:color w:val="0000FF" w:themeColor="hyperlink"/>
      <w:u w:val="single"/>
    </w:rPr>
  </w:style>
  <w:style w:type="character" w:customStyle="1" w:styleId="UnresolvedMention1">
    <w:name w:val="Unresolved Mention1"/>
    <w:basedOn w:val="DefaultParagraphFont"/>
    <w:uiPriority w:val="99"/>
    <w:semiHidden/>
    <w:unhideWhenUsed/>
    <w:rsid w:val="00A3523D"/>
    <w:rPr>
      <w:color w:val="605E5C"/>
      <w:shd w:val="clear" w:color="auto" w:fill="E1DFDD"/>
    </w:rPr>
  </w:style>
  <w:style w:type="character" w:styleId="FollowedHyperlink">
    <w:name w:val="FollowedHyperlink"/>
    <w:basedOn w:val="DefaultParagraphFont"/>
    <w:semiHidden/>
    <w:unhideWhenUsed/>
    <w:rsid w:val="009F710C"/>
    <w:rPr>
      <w:color w:val="800080" w:themeColor="followedHyperlink"/>
      <w:u w:val="single"/>
    </w:rPr>
  </w:style>
  <w:style w:type="character" w:styleId="CommentReference">
    <w:name w:val="annotation reference"/>
    <w:basedOn w:val="DefaultParagraphFont"/>
    <w:semiHidden/>
    <w:unhideWhenUsed/>
    <w:rsid w:val="009D7E82"/>
    <w:rPr>
      <w:sz w:val="16"/>
      <w:szCs w:val="16"/>
    </w:rPr>
  </w:style>
  <w:style w:type="paragraph" w:styleId="CommentText">
    <w:name w:val="annotation text"/>
    <w:basedOn w:val="Normal"/>
    <w:link w:val="CommentTextChar"/>
    <w:unhideWhenUsed/>
    <w:rsid w:val="009D7E82"/>
  </w:style>
  <w:style w:type="character" w:customStyle="1" w:styleId="CommentTextChar">
    <w:name w:val="Comment Text Char"/>
    <w:basedOn w:val="DefaultParagraphFont"/>
    <w:link w:val="CommentText"/>
    <w:rsid w:val="009D7E82"/>
  </w:style>
  <w:style w:type="paragraph" w:styleId="CommentSubject">
    <w:name w:val="annotation subject"/>
    <w:basedOn w:val="CommentText"/>
    <w:next w:val="CommentText"/>
    <w:link w:val="CommentSubjectChar"/>
    <w:semiHidden/>
    <w:unhideWhenUsed/>
    <w:rsid w:val="009D7E82"/>
    <w:rPr>
      <w:b/>
      <w:bCs/>
    </w:rPr>
  </w:style>
  <w:style w:type="character" w:customStyle="1" w:styleId="CommentSubjectChar">
    <w:name w:val="Comment Subject Char"/>
    <w:basedOn w:val="CommentTextChar"/>
    <w:link w:val="CommentSubject"/>
    <w:semiHidden/>
    <w:rsid w:val="009D7E82"/>
    <w:rPr>
      <w:b/>
      <w:bCs/>
    </w:rPr>
  </w:style>
  <w:style w:type="paragraph" w:styleId="Quote">
    <w:name w:val="Quote"/>
    <w:basedOn w:val="Normal"/>
    <w:next w:val="Normal"/>
    <w:link w:val="QuoteChar"/>
    <w:uiPriority w:val="29"/>
    <w:qFormat/>
    <w:rsid w:val="009D7E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7E82"/>
    <w:rPr>
      <w:i/>
      <w:iCs/>
      <w:color w:val="404040" w:themeColor="text1" w:themeTint="BF"/>
    </w:rPr>
  </w:style>
  <w:style w:type="character" w:customStyle="1" w:styleId="UnresolvedMention2">
    <w:name w:val="Unresolved Mention2"/>
    <w:basedOn w:val="DefaultParagraphFont"/>
    <w:uiPriority w:val="99"/>
    <w:semiHidden/>
    <w:unhideWhenUsed/>
    <w:rsid w:val="00BB5696"/>
    <w:rPr>
      <w:color w:val="605E5C"/>
      <w:shd w:val="clear" w:color="auto" w:fill="E1DFDD"/>
    </w:rPr>
  </w:style>
  <w:style w:type="paragraph" w:styleId="TOCHeading">
    <w:name w:val="TOC Heading"/>
    <w:basedOn w:val="Heading1"/>
    <w:next w:val="Normal"/>
    <w:uiPriority w:val="39"/>
    <w:unhideWhenUsed/>
    <w:qFormat/>
    <w:rsid w:val="003E79F8"/>
    <w:pPr>
      <w:keepNext/>
      <w:keepLines/>
      <w:numPr>
        <w:numId w:val="0"/>
      </w:numPr>
      <w:spacing w:line="259" w:lineRule="auto"/>
      <w:jc w:val="left"/>
      <w:outlineLvl w:val="9"/>
    </w:pPr>
    <w:rPr>
      <w:rFonts w:asciiTheme="majorHAnsi" w:eastAsiaTheme="majorEastAsia" w:hAnsiTheme="majorHAnsi" w:cstheme="majorBidi"/>
      <w:color w:val="365F91" w:themeColor="accent1" w:themeShade="BF"/>
      <w:kern w:val="0"/>
      <w:sz w:val="32"/>
      <w:szCs w:val="32"/>
      <w:lang w:val="en-US" w:eastAsia="en-US"/>
    </w:rPr>
  </w:style>
  <w:style w:type="paragraph" w:styleId="TOC3">
    <w:name w:val="toc 3"/>
    <w:basedOn w:val="Normal"/>
    <w:next w:val="Normal"/>
    <w:autoRedefine/>
    <w:uiPriority w:val="39"/>
    <w:unhideWhenUsed/>
    <w:rsid w:val="003E79F8"/>
    <w:pPr>
      <w:spacing w:after="100" w:line="259" w:lineRule="auto"/>
      <w:ind w:left="440"/>
      <w:jc w:val="left"/>
    </w:pPr>
    <w:rPr>
      <w:rFonts w:asciiTheme="minorHAnsi" w:eastAsiaTheme="minorEastAsia" w:hAnsiTheme="minorHAnsi" w:cstheme="minorBidi"/>
      <w:sz w:val="22"/>
      <w:szCs w:val="22"/>
      <w:lang w:val="en-US" w:eastAsia="en-US"/>
    </w:rPr>
  </w:style>
  <w:style w:type="paragraph" w:styleId="TOC4">
    <w:name w:val="toc 4"/>
    <w:basedOn w:val="Normal"/>
    <w:next w:val="Normal"/>
    <w:autoRedefine/>
    <w:uiPriority w:val="39"/>
    <w:unhideWhenUsed/>
    <w:rsid w:val="003E79F8"/>
    <w:pPr>
      <w:spacing w:after="100" w:line="259" w:lineRule="auto"/>
      <w:ind w:left="660"/>
      <w:jc w:val="left"/>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E79F8"/>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E79F8"/>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E79F8"/>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E79F8"/>
    <w:pPr>
      <w:spacing w:after="100" w:line="259" w:lineRule="auto"/>
      <w:ind w:left="1540"/>
      <w:jc w:val="left"/>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E79F8"/>
    <w:pPr>
      <w:spacing w:after="100" w:line="259" w:lineRule="auto"/>
      <w:ind w:left="1760"/>
      <w:jc w:val="left"/>
    </w:pPr>
    <w:rPr>
      <w:rFonts w:asciiTheme="minorHAnsi" w:eastAsiaTheme="minorEastAsia" w:hAnsiTheme="minorHAnsi" w:cstheme="minorBidi"/>
      <w:sz w:val="22"/>
      <w:szCs w:val="22"/>
      <w:lang w:val="en-US" w:eastAsia="en-US"/>
    </w:rPr>
  </w:style>
  <w:style w:type="paragraph" w:styleId="Revision">
    <w:name w:val="Revision"/>
    <w:hidden/>
    <w:uiPriority w:val="99"/>
    <w:semiHidden/>
    <w:rsid w:val="00C53A04"/>
  </w:style>
  <w:style w:type="character" w:customStyle="1" w:styleId="UnresolvedMention3">
    <w:name w:val="Unresolved Mention3"/>
    <w:basedOn w:val="DefaultParagraphFont"/>
    <w:uiPriority w:val="99"/>
    <w:semiHidden/>
    <w:unhideWhenUsed/>
    <w:rsid w:val="002819FD"/>
    <w:rPr>
      <w:color w:val="605E5C"/>
      <w:shd w:val="clear" w:color="auto" w:fill="E1DFDD"/>
    </w:rPr>
  </w:style>
  <w:style w:type="paragraph" w:customStyle="1" w:styleId="Default">
    <w:name w:val="Default"/>
    <w:rsid w:val="0083158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91142">
      <w:bodyDiv w:val="1"/>
      <w:marLeft w:val="0"/>
      <w:marRight w:val="0"/>
      <w:marTop w:val="0"/>
      <w:marBottom w:val="0"/>
      <w:divBdr>
        <w:top w:val="none" w:sz="0" w:space="0" w:color="auto"/>
        <w:left w:val="none" w:sz="0" w:space="0" w:color="auto"/>
        <w:bottom w:val="none" w:sz="0" w:space="0" w:color="auto"/>
        <w:right w:val="none" w:sz="0" w:space="0" w:color="auto"/>
      </w:divBdr>
    </w:div>
    <w:div w:id="636228091">
      <w:bodyDiv w:val="1"/>
      <w:marLeft w:val="0"/>
      <w:marRight w:val="0"/>
      <w:marTop w:val="0"/>
      <w:marBottom w:val="0"/>
      <w:divBdr>
        <w:top w:val="none" w:sz="0" w:space="0" w:color="auto"/>
        <w:left w:val="none" w:sz="0" w:space="0" w:color="auto"/>
        <w:bottom w:val="none" w:sz="0" w:space="0" w:color="auto"/>
        <w:right w:val="none" w:sz="0" w:space="0" w:color="auto"/>
      </w:divBdr>
    </w:div>
    <w:div w:id="646860492">
      <w:bodyDiv w:val="1"/>
      <w:marLeft w:val="0"/>
      <w:marRight w:val="0"/>
      <w:marTop w:val="0"/>
      <w:marBottom w:val="0"/>
      <w:divBdr>
        <w:top w:val="none" w:sz="0" w:space="0" w:color="auto"/>
        <w:left w:val="none" w:sz="0" w:space="0" w:color="auto"/>
        <w:bottom w:val="none" w:sz="0" w:space="0" w:color="auto"/>
        <w:right w:val="none" w:sz="0" w:space="0" w:color="auto"/>
      </w:divBdr>
    </w:div>
    <w:div w:id="840124199">
      <w:bodyDiv w:val="1"/>
      <w:marLeft w:val="0"/>
      <w:marRight w:val="0"/>
      <w:marTop w:val="0"/>
      <w:marBottom w:val="0"/>
      <w:divBdr>
        <w:top w:val="none" w:sz="0" w:space="0" w:color="auto"/>
        <w:left w:val="none" w:sz="0" w:space="0" w:color="auto"/>
        <w:bottom w:val="none" w:sz="0" w:space="0" w:color="auto"/>
        <w:right w:val="none" w:sz="0" w:space="0" w:color="auto"/>
      </w:divBdr>
    </w:div>
    <w:div w:id="1199273667">
      <w:bodyDiv w:val="1"/>
      <w:marLeft w:val="0"/>
      <w:marRight w:val="0"/>
      <w:marTop w:val="0"/>
      <w:marBottom w:val="0"/>
      <w:divBdr>
        <w:top w:val="none" w:sz="0" w:space="0" w:color="auto"/>
        <w:left w:val="none" w:sz="0" w:space="0" w:color="auto"/>
        <w:bottom w:val="none" w:sz="0" w:space="0" w:color="auto"/>
        <w:right w:val="none" w:sz="0" w:space="0" w:color="auto"/>
      </w:divBdr>
    </w:div>
    <w:div w:id="1314287692">
      <w:bodyDiv w:val="1"/>
      <w:marLeft w:val="0"/>
      <w:marRight w:val="0"/>
      <w:marTop w:val="0"/>
      <w:marBottom w:val="0"/>
      <w:divBdr>
        <w:top w:val="none" w:sz="0" w:space="0" w:color="auto"/>
        <w:left w:val="none" w:sz="0" w:space="0" w:color="auto"/>
        <w:bottom w:val="none" w:sz="0" w:space="0" w:color="auto"/>
        <w:right w:val="none" w:sz="0" w:space="0" w:color="auto"/>
      </w:divBdr>
    </w:div>
    <w:div w:id="1482848765">
      <w:bodyDiv w:val="1"/>
      <w:marLeft w:val="0"/>
      <w:marRight w:val="0"/>
      <w:marTop w:val="0"/>
      <w:marBottom w:val="0"/>
      <w:divBdr>
        <w:top w:val="none" w:sz="0" w:space="0" w:color="auto"/>
        <w:left w:val="none" w:sz="0" w:space="0" w:color="auto"/>
        <w:bottom w:val="none" w:sz="0" w:space="0" w:color="auto"/>
        <w:right w:val="none" w:sz="0" w:space="0" w:color="auto"/>
      </w:divBdr>
    </w:div>
    <w:div w:id="173442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yarracity.vic.gov.au/the-area/planning-for-yarras-future/current-projects/spatial-economic-and-employment-strategy" TargetMode="External"/><Relationship Id="rId2" Type="http://schemas.openxmlformats.org/officeDocument/2006/relationships/hyperlink" Target="https://www.yarracity.vic.gov.au/the-area/planning-for-yarras-future/adopted-strategies-and-plans/housing-strategy" TargetMode="External"/><Relationship Id="rId1" Type="http://schemas.openxmlformats.org/officeDocument/2006/relationships/hyperlink" Target="https://www.yarracity.vic.gov.au/the-area/planning-for-yarras-future/yarra-planning-scheme-and-amendments/current-amendments/amendment-c238-development-contributions-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 A c t i v e ! 1 1 2 6 5 0 7 1 . 1 < / d o c u m e n t i d >  
     < s e n d e r i d > T P A T E R E S K O S < / s e n d e r i d >  
     < s e n d e r e m a i l > T P A T E R E S K O S @ H A . L E G A L < / s e n d e r e m a i l >  
     < l a s t m o d i f i e d > 2 0 1 9 - 0 2 - 0 8 T 1 7 : 1 7 : 0 0 . 0 0 0 0 0 0 0 + 1 1 : 0 0 < / l a s t m o d i f i e d >  
     < d a t a b a s e > A c t i v e < / 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0257-42E0-4D2E-876B-213DFF980E1E}">
  <ds:schemaRefs>
    <ds:schemaRef ds:uri="http://www.imanage.com/work/xmlschema"/>
  </ds:schemaRefs>
</ds:datastoreItem>
</file>

<file path=customXml/itemProps2.xml><?xml version="1.0" encoding="utf-8"?>
<ds:datastoreItem xmlns:ds="http://schemas.openxmlformats.org/officeDocument/2006/customXml" ds:itemID="{0AD58D4D-C29D-4504-8DC2-1DD0EBDE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Blank Document</vt:lpstr>
    </vt:vector>
  </TitlesOfParts>
  <Company>Harwood Andrews Lawyers</Company>
  <LinksUpToDate>false</LinksUpToDate>
  <CharactersWithSpaces>23979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creator>Kim Stapleton</dc:creator>
  <cp:lastModifiedBy>Barnaby</cp:lastModifiedBy>
  <cp:revision>3</cp:revision>
  <cp:lastPrinted>2018-08-28T06:54:00Z</cp:lastPrinted>
  <dcterms:created xsi:type="dcterms:W3CDTF">2019-02-14T23:19:00Z</dcterms:created>
  <dcterms:modified xsi:type="dcterms:W3CDTF">2019-02-14T23:21:00Z</dcterms:modified>
</cp:coreProperties>
</file>