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8EF" w:rsidRPr="00CC18EF" w:rsidRDefault="0088082E" w:rsidP="00CC18EF">
      <w:pPr>
        <w:pStyle w:val="HeadA"/>
      </w:pPr>
      <w:r>
        <w:rPr>
          <w:noProof/>
        </w:rPr>
        <mc:AlternateContent>
          <mc:Choice Requires="wps">
            <w:drawing>
              <wp:anchor distT="0" distB="0" distL="114300" distR="114300" simplePos="0" relativeHeight="251663360" behindDoc="0" locked="0" layoutInCell="1" allowOverlap="1">
                <wp:simplePos x="0" y="0"/>
                <wp:positionH relativeFrom="column">
                  <wp:posOffset>-104140</wp:posOffset>
                </wp:positionH>
                <wp:positionV relativeFrom="paragraph">
                  <wp:posOffset>121285</wp:posOffset>
                </wp:positionV>
                <wp:extent cx="685165" cy="422910"/>
                <wp:effectExtent l="0" t="0" r="635" b="0"/>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8.2pt;margin-top:9.55pt;width:53.95pt;height: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6FgwIAABE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CC18EF">
        <w:tab/>
        <w:t>SCHEDULE 17 TO CLAUSE 43.02 DESIGN AND DEVELOPMENT OVERLAY</w:t>
      </w:r>
    </w:p>
    <w:p w:rsidR="00CC18EF" w:rsidRPr="00CC18EF" w:rsidRDefault="00CC18EF" w:rsidP="00CC18EF">
      <w:pPr>
        <w:pStyle w:val="BodyText10"/>
      </w:pPr>
      <w:r w:rsidRPr="00C3136D">
        <w:t xml:space="preserve">Shown on the planning scheme map as </w:t>
      </w:r>
      <w:r w:rsidRPr="00CC18EF">
        <w:rPr>
          <w:rStyle w:val="Mapcode"/>
        </w:rPr>
        <w:t>DDO17</w:t>
      </w:r>
      <w:r w:rsidRPr="00CC18EF">
        <w:t>.</w:t>
      </w:r>
    </w:p>
    <w:p w:rsidR="00CC18EF" w:rsidRPr="00CC18EF" w:rsidRDefault="00CC18EF" w:rsidP="00CC18EF">
      <w:pPr>
        <w:pStyle w:val="HeadB"/>
      </w:pPr>
      <w:r w:rsidRPr="00CC18EF">
        <w:tab/>
        <w:t>SWAN STREET ACTIVITY CENTRE</w:t>
      </w:r>
    </w:p>
    <w:p w:rsidR="00CC18EF" w:rsidRPr="00CC18EF" w:rsidRDefault="0088082E" w:rsidP="00CC18EF">
      <w:pPr>
        <w:pStyle w:val="HeadC"/>
      </w:pPr>
      <w:r>
        <mc:AlternateContent>
          <mc:Choice Requires="wps">
            <w:drawing>
              <wp:anchor distT="0" distB="0" distL="0" distR="0" simplePos="0" relativeHeight="251664384" behindDoc="0" locked="0" layoutInCell="1" allowOverlap="1">
                <wp:simplePos x="0" y="0"/>
                <wp:positionH relativeFrom="column">
                  <wp:posOffset>-31115</wp:posOffset>
                </wp:positionH>
                <wp:positionV relativeFrom="line">
                  <wp:posOffset>206375</wp:posOffset>
                </wp:positionV>
                <wp:extent cx="681990" cy="387985"/>
                <wp:effectExtent l="1270" t="1270" r="2540" b="127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706A01" w:rsidRDefault="00706A01" w:rsidP="00A52769">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A52769">
                            <w:pPr>
                              <w:pStyle w:val="BodyText1"/>
                            </w:pPr>
                            <w:r>
                              <w:t>Proposed C191</w:t>
                            </w:r>
                          </w:p>
                          <w:p w:rsidR="00706A01" w:rsidRDefault="00706A01" w:rsidP="00CC18EF">
                            <w:pPr>
                              <w:pStyle w:val="BodyText1"/>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45pt;margin-top:16.25pt;width:53.7pt;height:30.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" filled="f" stroked="f" strokeweight="1pt">
                <v:stroke miterlimit="4"/>
                <v:textbox inset="3.6pt,,3.6pt">
                  <w:txbxContent>
                    <w:p w:rsidR="00706A01" w:rsidRDefault="00706A01" w:rsidP="00A52769">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A52769">
                      <w:pPr>
                        <w:pStyle w:val="BodyText1"/>
                      </w:pPr>
                      <w:r>
                        <w:t>Proposed C191</w:t>
                      </w:r>
                    </w:p>
                    <w:p w:rsidR="00706A01" w:rsidRDefault="00706A01" w:rsidP="00CC18EF">
                      <w:pPr>
                        <w:pStyle w:val="BodyText1"/>
                      </w:pPr>
                    </w:p>
                  </w:txbxContent>
                </v:textbox>
                <w10:wrap anchory="line"/>
              </v:rect>
            </w:pict>
          </mc:Fallback>
        </mc:AlternateContent>
      </w:r>
      <w:r w:rsidR="00CC18EF" w:rsidRPr="00CC18EF">
        <w:rPr>
          <w:rFonts w:eastAsia="Arial Unicode MS"/>
        </w:rPr>
        <w:t>1.0</w:t>
      </w:r>
      <w:r w:rsidR="00CC18EF" w:rsidRPr="00CC18EF">
        <w:rPr>
          <w:rFonts w:eastAsia="Arial Unicode MS"/>
        </w:rPr>
        <w:tab/>
        <w:t>General design objectives</w:t>
      </w:r>
    </w:p>
    <w:p w:rsidR="00CC18EF" w:rsidRPr="00CC18EF" w:rsidRDefault="00CC18EF" w:rsidP="005C29C5">
      <w:pPr>
        <w:pStyle w:val="Bodytext0"/>
        <w:tabs>
          <w:tab w:val="clear" w:pos="360"/>
          <w:tab w:val="left" w:pos="1985"/>
        </w:tabs>
        <w:ind w:left="1985" w:hanging="851"/>
      </w:pPr>
      <w:r w:rsidRPr="00CC18EF">
        <w:t xml:space="preserve">To </w:t>
      </w:r>
      <w:r w:rsidRPr="00AB09FC">
        <w:rPr>
          <w:noProof/>
        </w:rPr>
        <w:t>recognise</w:t>
      </w:r>
      <w:r w:rsidRPr="00CC18EF">
        <w:t xml:space="preserve"> and respond to the distinct character and varying development opportunities defined by the four precincts along Swan Street.</w:t>
      </w:r>
    </w:p>
    <w:p w:rsidR="00CC18EF" w:rsidRPr="00CC18EF" w:rsidRDefault="00CC18EF" w:rsidP="005C29C5">
      <w:pPr>
        <w:pStyle w:val="Bodytext0"/>
        <w:tabs>
          <w:tab w:val="clear" w:pos="360"/>
          <w:tab w:val="left" w:pos="1985"/>
        </w:tabs>
        <w:ind w:left="1985" w:hanging="851"/>
      </w:pPr>
      <w:r w:rsidRPr="00CC18EF">
        <w:t xml:space="preserve">To support a new </w:t>
      </w:r>
      <w:r w:rsidRPr="00AB09FC">
        <w:rPr>
          <w:noProof/>
        </w:rPr>
        <w:t>mid rise</w:t>
      </w:r>
      <w:r w:rsidRPr="00CC18EF">
        <w:t xml:space="preserve"> scale built form character with </w:t>
      </w:r>
      <w:r w:rsidRPr="00AB09FC">
        <w:rPr>
          <w:noProof/>
        </w:rPr>
        <w:t>lower</w:t>
      </w:r>
      <w:r w:rsidRPr="00CC18EF">
        <w:t xml:space="preserve"> built form at the interfaces with streets and the adjoining low rise residential areas that maintains an active, high quality and </w:t>
      </w:r>
      <w:r w:rsidRPr="00AB09FC">
        <w:rPr>
          <w:noProof/>
        </w:rPr>
        <w:t>pedestrian friendly</w:t>
      </w:r>
      <w:r w:rsidRPr="00CC18EF">
        <w:t xml:space="preserve"> environment.</w:t>
      </w:r>
    </w:p>
    <w:p w:rsidR="00CC18EF" w:rsidRPr="00CC18EF" w:rsidRDefault="00CC18EF" w:rsidP="005C29C5">
      <w:pPr>
        <w:pStyle w:val="Bodytext0"/>
        <w:tabs>
          <w:tab w:val="clear" w:pos="360"/>
          <w:tab w:val="left" w:pos="1985"/>
        </w:tabs>
        <w:ind w:left="1985" w:hanging="851"/>
      </w:pPr>
      <w:r w:rsidRPr="00CC18EF">
        <w:t>To ensure development maintains the prominence of the heritage street wall and respects the architectural form and qualities of heritage buildings and the heritage streetscapes.</w:t>
      </w:r>
    </w:p>
    <w:p w:rsidR="00CC18EF" w:rsidRPr="00CC18EF" w:rsidRDefault="00CC18EF" w:rsidP="005C29C5">
      <w:pPr>
        <w:pStyle w:val="Bodytext0"/>
        <w:tabs>
          <w:tab w:val="clear" w:pos="360"/>
          <w:tab w:val="left" w:pos="1985"/>
        </w:tabs>
        <w:ind w:left="1985" w:hanging="851"/>
      </w:pPr>
      <w:r w:rsidRPr="00CC18EF">
        <w:t xml:space="preserve">To </w:t>
      </w:r>
      <w:r w:rsidRPr="00AB09FC">
        <w:rPr>
          <w:noProof/>
        </w:rPr>
        <w:t>minimise</w:t>
      </w:r>
      <w:r w:rsidRPr="00CC18EF">
        <w:t xml:space="preserve"> the amenity impacts on residential properties adjoining the Swan Street Activity Centre including overlooking, overshadowing and visual bulk impacts. </w:t>
      </w:r>
    </w:p>
    <w:p w:rsidR="00CC18EF" w:rsidRPr="00CC18EF" w:rsidRDefault="00CC18EF" w:rsidP="005C29C5">
      <w:pPr>
        <w:pStyle w:val="Bodytext0"/>
        <w:tabs>
          <w:tab w:val="clear" w:pos="360"/>
          <w:tab w:val="left" w:pos="1985"/>
        </w:tabs>
        <w:ind w:left="1985" w:hanging="851"/>
      </w:pPr>
      <w:r w:rsidRPr="00CC18EF">
        <w:t>To ensure that vehicular access to development does not adversely impact the level of service, efficiency</w:t>
      </w:r>
      <w:r w:rsidR="00AB09FC">
        <w:t>,</w:t>
      </w:r>
      <w:r w:rsidRPr="00CC18EF">
        <w:t xml:space="preserve"> </w:t>
      </w:r>
      <w:r w:rsidRPr="00AB09FC">
        <w:rPr>
          <w:noProof/>
        </w:rPr>
        <w:t>and</w:t>
      </w:r>
      <w:r w:rsidRPr="00CC18EF">
        <w:t xml:space="preserve"> safety of the arterial and tram network.</w:t>
      </w:r>
    </w:p>
    <w:p w:rsidR="00CC18EF" w:rsidRPr="00CC18EF" w:rsidRDefault="0088082E" w:rsidP="00CC18EF">
      <w:pPr>
        <w:pStyle w:val="HeadC"/>
        <w:rPr>
          <w:rFonts w:eastAsia="Arial Unicode MS"/>
        </w:rPr>
      </w:pPr>
      <w:r>
        <mc:AlternateContent>
          <mc:Choice Requires="wps">
            <w:drawing>
              <wp:anchor distT="0" distB="0" distL="0" distR="0" simplePos="0" relativeHeight="251659264" behindDoc="0" locked="0" layoutInCell="1" allowOverlap="1">
                <wp:simplePos x="0" y="0"/>
                <wp:positionH relativeFrom="column">
                  <wp:posOffset>-50800</wp:posOffset>
                </wp:positionH>
                <wp:positionV relativeFrom="line">
                  <wp:posOffset>278765</wp:posOffset>
                </wp:positionV>
                <wp:extent cx="645795" cy="334645"/>
                <wp:effectExtent l="635" t="635" r="1270" b="0"/>
                <wp:wrapNone/>
                <wp:docPr id="1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Default="00706A01" w:rsidP="00D3442F">
                            <w:pPr>
                              <w:pStyle w:val="BodyText1"/>
                            </w:pPr>
                            <w:r>
                              <w:t>Proposed C191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fficeArt object" o:spid="_x0000_s1028" style="position:absolute;left:0;text-align:left;margin-left:-4pt;margin-top:21.95pt;width:50.85pt;height:26.3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" filled="f" stroked="f" strokeweight="1pt">
                <v:stroke miterlimit="4"/>
                <v:textbox inset="3.6pt,,3.6pt">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Default="00706A01" w:rsidP="00D3442F">
                      <w:pPr>
                        <w:pStyle w:val="BodyText1"/>
                      </w:pPr>
                      <w:r>
                        <w:t>Proposed C191</w:t>
                      </w:r>
                    </w:p>
                  </w:txbxContent>
                </v:textbox>
                <w10:wrap anchory="line"/>
              </v:rect>
            </w:pict>
          </mc:Fallback>
        </mc:AlternateContent>
      </w:r>
      <w:r w:rsidR="00CC18EF" w:rsidRPr="00CC18EF">
        <w:rPr>
          <w:rFonts w:eastAsia="Arial Unicode MS"/>
        </w:rPr>
        <w:t xml:space="preserve">2.0 </w:t>
      </w:r>
      <w:r w:rsidR="00CC18EF" w:rsidRPr="00CC18EF">
        <w:rPr>
          <w:rFonts w:eastAsia="Arial Unicode MS"/>
        </w:rPr>
        <w:tab/>
        <w:t>Buildings and works</w:t>
      </w:r>
    </w:p>
    <w:p w:rsidR="00CC18EF" w:rsidRPr="00C3136D" w:rsidRDefault="00CC18EF" w:rsidP="00CC18EF">
      <w:pPr>
        <w:pStyle w:val="BodyText10"/>
      </w:pPr>
    </w:p>
    <w:p w:rsidR="00CC18EF" w:rsidRPr="00C3136D" w:rsidRDefault="0088082E" w:rsidP="00CC18EF">
      <w:pPr>
        <w:pStyle w:val="HeadC"/>
        <w:rPr>
          <w:rFonts w:eastAsia="Arial"/>
        </w:rPr>
      </w:pPr>
      <w:r>
        <w:rPr>
          <w:bCs/>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270510</wp:posOffset>
                </wp:positionV>
                <wp:extent cx="685165" cy="422910"/>
                <wp:effectExtent l="0" t="0" r="635" b="0"/>
                <wp:wrapNone/>
                <wp:docPr id="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5pt;margin-top:21.3pt;width:53.95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OhwIAABg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C3136D">
        <w:t>2.1</w:t>
      </w:r>
      <w:r w:rsidR="00CC18EF" w:rsidRPr="00C3136D">
        <w:tab/>
        <w:t>Definitions</w:t>
      </w:r>
    </w:p>
    <w:p w:rsidR="00CC18EF" w:rsidRPr="00C3136D" w:rsidRDefault="00CC18EF" w:rsidP="00CC18EF">
      <w:pPr>
        <w:pStyle w:val="BodyText10"/>
      </w:pPr>
      <w:r w:rsidRPr="00ED17DB">
        <w:rPr>
          <w:b/>
          <w:bCs/>
        </w:rPr>
        <w:t>Street-wall</w:t>
      </w:r>
      <w:r w:rsidRPr="00C3136D">
        <w:t xml:space="preserve"> is the facade of a building. Street wall height is measured at the vertical distance between the footpath at the </w:t>
      </w:r>
      <w:r w:rsidRPr="00AB09FC">
        <w:rPr>
          <w:noProof/>
        </w:rPr>
        <w:t>centre</w:t>
      </w:r>
      <w:r w:rsidRPr="00C3136D">
        <w:t xml:space="preserve"> of the frontage and the highest point of the building at the street edge, with the exception of architectural features and building services.</w:t>
      </w:r>
    </w:p>
    <w:p w:rsidR="00CC18EF" w:rsidRPr="00C3136D" w:rsidRDefault="00CC18EF" w:rsidP="00CC18EF">
      <w:pPr>
        <w:pStyle w:val="BodyText10"/>
      </w:pPr>
      <w:r w:rsidRPr="00ED17DB">
        <w:rPr>
          <w:b/>
          <w:bCs/>
        </w:rPr>
        <w:t xml:space="preserve">Building height </w:t>
      </w:r>
      <w:r w:rsidRPr="00C3136D">
        <w:t xml:space="preserve">does not include </w:t>
      </w:r>
      <w:r w:rsidRPr="00AB09FC">
        <w:rPr>
          <w:noProof/>
        </w:rPr>
        <w:t>non structural</w:t>
      </w:r>
      <w:r w:rsidRPr="007B1323">
        <w:t xml:space="preserve"> elements</w:t>
      </w:r>
      <w:r w:rsidRPr="00C3136D">
        <w:t xml:space="preserve"> and service equipment including plant rooms, lift overruns, structures associated with green roof areas and other such equipment provided that all of the following criteria are met: </w:t>
      </w:r>
    </w:p>
    <w:p w:rsidR="00CC18EF" w:rsidRPr="00CC18EF" w:rsidRDefault="00CC18EF" w:rsidP="005C29C5">
      <w:pPr>
        <w:pStyle w:val="Bodytext0"/>
        <w:tabs>
          <w:tab w:val="clear" w:pos="360"/>
          <w:tab w:val="left" w:pos="1985"/>
        </w:tabs>
        <w:ind w:left="1985" w:hanging="851"/>
      </w:pPr>
      <w:r w:rsidRPr="00CC18EF">
        <w:t xml:space="preserve">The total roof area occupied by the equipment (other than solar panels) is </w:t>
      </w:r>
      <w:r w:rsidRPr="00AB09FC">
        <w:rPr>
          <w:noProof/>
        </w:rPr>
        <w:t>minimised</w:t>
      </w:r>
      <w:r w:rsidRPr="00CC18EF">
        <w:t xml:space="preserve">; </w:t>
      </w:r>
    </w:p>
    <w:p w:rsidR="00CC18EF" w:rsidRPr="00CC18EF" w:rsidRDefault="00CC18EF" w:rsidP="005C29C5">
      <w:pPr>
        <w:pStyle w:val="Bodytext0"/>
        <w:tabs>
          <w:tab w:val="clear" w:pos="360"/>
          <w:tab w:val="left" w:pos="1985"/>
        </w:tabs>
        <w:ind w:left="1985" w:hanging="851"/>
      </w:pPr>
      <w:r w:rsidRPr="00CC18EF">
        <w:t xml:space="preserve">The service equipment is located in a position on the roof so as to </w:t>
      </w:r>
      <w:r w:rsidRPr="00AB09FC">
        <w:rPr>
          <w:noProof/>
        </w:rPr>
        <w:t>minimise</w:t>
      </w:r>
      <w:r w:rsidRPr="00CC18EF">
        <w:t xml:space="preserve"> its visibility;</w:t>
      </w:r>
    </w:p>
    <w:p w:rsidR="00CC18EF" w:rsidRPr="00CC18EF" w:rsidRDefault="00CC18EF" w:rsidP="005C29C5">
      <w:pPr>
        <w:pStyle w:val="Bodytext0"/>
        <w:tabs>
          <w:tab w:val="clear" w:pos="360"/>
          <w:tab w:val="left" w:pos="1985"/>
        </w:tabs>
        <w:ind w:left="1985" w:hanging="851"/>
      </w:pPr>
      <w:r w:rsidRPr="00CC18EF">
        <w:t xml:space="preserve">The </w:t>
      </w:r>
      <w:r w:rsidRPr="00AB09FC">
        <w:rPr>
          <w:noProof/>
        </w:rPr>
        <w:t>non structural</w:t>
      </w:r>
      <w:r w:rsidRPr="00CC18EF">
        <w:t xml:space="preserve"> elements and service equipment </w:t>
      </w:r>
      <w:r w:rsidRPr="00AB09FC">
        <w:rPr>
          <w:noProof/>
        </w:rPr>
        <w:t>minimise</w:t>
      </w:r>
      <w:r w:rsidRPr="00CC18EF">
        <w:t xml:space="preserve"> additional overshadowing of </w:t>
      </w:r>
      <w:r w:rsidRPr="00AB09FC">
        <w:rPr>
          <w:noProof/>
        </w:rPr>
        <w:t>neighbouring</w:t>
      </w:r>
      <w:r w:rsidRPr="00CC18EF">
        <w:t xml:space="preserve"> properties and public spaces; </w:t>
      </w:r>
    </w:p>
    <w:p w:rsidR="00CC18EF" w:rsidRPr="00CC18EF" w:rsidRDefault="00CC18EF" w:rsidP="005C29C5">
      <w:pPr>
        <w:pStyle w:val="Bodytext0"/>
        <w:tabs>
          <w:tab w:val="clear" w:pos="360"/>
          <w:tab w:val="left" w:pos="1985"/>
        </w:tabs>
        <w:ind w:left="1985" w:hanging="851"/>
      </w:pPr>
      <w:r w:rsidRPr="00CC18EF">
        <w:t xml:space="preserve">The equipment does not extend higher than 3.6 </w:t>
      </w:r>
      <w:r w:rsidRPr="00AB09FC">
        <w:rPr>
          <w:noProof/>
        </w:rPr>
        <w:t>metres</w:t>
      </w:r>
      <w:r w:rsidRPr="00CC18EF">
        <w:t xml:space="preserve"> above the maximum building height; and</w:t>
      </w:r>
    </w:p>
    <w:p w:rsidR="00CC18EF" w:rsidRPr="00CC18EF" w:rsidRDefault="00CC18EF" w:rsidP="005C29C5">
      <w:pPr>
        <w:pStyle w:val="Bodytext0"/>
        <w:tabs>
          <w:tab w:val="clear" w:pos="360"/>
          <w:tab w:val="left" w:pos="1985"/>
        </w:tabs>
        <w:ind w:left="1985" w:hanging="851"/>
      </w:pPr>
      <w:r w:rsidRPr="00CC18EF">
        <w:t xml:space="preserve">The </w:t>
      </w:r>
      <w:r w:rsidRPr="00AB09FC">
        <w:rPr>
          <w:noProof/>
        </w:rPr>
        <w:t>non structural</w:t>
      </w:r>
      <w:r w:rsidRPr="00CC18EF">
        <w:t xml:space="preserve"> elements and service equipment are integrated into the design of the building to the satisfaction of the responsible authority.</w:t>
      </w:r>
    </w:p>
    <w:p w:rsidR="00CC18EF" w:rsidRPr="00C3136D" w:rsidRDefault="00CC18EF" w:rsidP="00CC18EF">
      <w:pPr>
        <w:pStyle w:val="BodyText10"/>
      </w:pPr>
      <w:r w:rsidRPr="00AB09FC">
        <w:rPr>
          <w:b/>
          <w:bCs/>
          <w:noProof/>
        </w:rPr>
        <w:t>Setback</w:t>
      </w:r>
      <w:r w:rsidRPr="00ED17DB">
        <w:rPr>
          <w:b/>
          <w:bCs/>
        </w:rPr>
        <w:t xml:space="preserve"> </w:t>
      </w:r>
      <w:r w:rsidRPr="00C3136D">
        <w:t xml:space="preserve">is the shortest horizontal distance from a building façade, </w:t>
      </w:r>
      <w:r w:rsidRPr="00ED17DB">
        <w:t xml:space="preserve">including projections such as balconies, building services </w:t>
      </w:r>
      <w:r w:rsidRPr="00AB09FC">
        <w:rPr>
          <w:noProof/>
        </w:rPr>
        <w:t>and</w:t>
      </w:r>
      <w:r w:rsidRPr="00ED17DB">
        <w:t xml:space="preserve"> architectural features, t</w:t>
      </w:r>
      <w:r w:rsidRPr="00C3136D">
        <w:t xml:space="preserve">o the boundary. </w:t>
      </w:r>
    </w:p>
    <w:p w:rsidR="00CC18EF" w:rsidRPr="00C3136D" w:rsidRDefault="00CC18EF" w:rsidP="00CC18EF">
      <w:pPr>
        <w:pStyle w:val="BodyText10"/>
      </w:pPr>
      <w:r w:rsidRPr="00ED17DB">
        <w:rPr>
          <w:b/>
          <w:bCs/>
        </w:rPr>
        <w:t>Parapet height</w:t>
      </w:r>
      <w:r w:rsidRPr="00C3136D">
        <w:t xml:space="preserve"> does not include features such as brackets, pediments, urns, finials or other decorative elements. </w:t>
      </w:r>
    </w:p>
    <w:p w:rsidR="00CC18EF" w:rsidRPr="00C3136D" w:rsidRDefault="00CC18EF" w:rsidP="00CC18EF">
      <w:pPr>
        <w:pStyle w:val="BodyText10"/>
      </w:pPr>
      <w:r w:rsidRPr="00ED17DB">
        <w:rPr>
          <w:b/>
          <w:bCs/>
        </w:rPr>
        <w:t xml:space="preserve">Road boundary </w:t>
      </w:r>
      <w:r w:rsidRPr="00C3136D">
        <w:t>is the</w:t>
      </w:r>
      <w:r w:rsidRPr="00ED17DB">
        <w:rPr>
          <w:b/>
          <w:bCs/>
        </w:rPr>
        <w:t xml:space="preserve"> </w:t>
      </w:r>
      <w:r w:rsidRPr="00C3136D">
        <w:t xml:space="preserve">boundary between the public road and the private property. </w:t>
      </w:r>
    </w:p>
    <w:p w:rsidR="00CC18EF" w:rsidRPr="00C3136D" w:rsidRDefault="00CC18EF" w:rsidP="00CC18EF">
      <w:pPr>
        <w:pStyle w:val="BodyText10"/>
      </w:pPr>
      <w:r w:rsidRPr="00AB09FC">
        <w:rPr>
          <w:b/>
          <w:bCs/>
          <w:noProof/>
        </w:rPr>
        <w:t>Shared</w:t>
      </w:r>
      <w:r w:rsidRPr="00ED17DB">
        <w:rPr>
          <w:b/>
          <w:bCs/>
        </w:rPr>
        <w:t xml:space="preserve"> zone</w:t>
      </w:r>
      <w:r w:rsidRPr="00C3136D">
        <w:t xml:space="preserve"> is a road or network of roads where pedestrians, cyclists</w:t>
      </w:r>
      <w:r w:rsidR="00AB09FC">
        <w:t>,</w:t>
      </w:r>
      <w:r w:rsidRPr="00C3136D">
        <w:t xml:space="preserve"> </w:t>
      </w:r>
      <w:r w:rsidRPr="00AB09FC">
        <w:rPr>
          <w:noProof/>
        </w:rPr>
        <w:t>and</w:t>
      </w:r>
      <w:r w:rsidRPr="00C3136D">
        <w:t xml:space="preserve"> vehicles share the roadway. </w:t>
      </w:r>
    </w:p>
    <w:p w:rsidR="00CC18EF" w:rsidRPr="00C3136D" w:rsidRDefault="00CC18EF" w:rsidP="00CC18EF">
      <w:pPr>
        <w:pStyle w:val="BodyText10"/>
      </w:pPr>
      <w:r w:rsidRPr="00AB09FC">
        <w:rPr>
          <w:b/>
          <w:bCs/>
          <w:noProof/>
        </w:rPr>
        <w:lastRenderedPageBreak/>
        <w:t>Upper</w:t>
      </w:r>
      <w:r w:rsidRPr="00ED17DB">
        <w:rPr>
          <w:b/>
          <w:bCs/>
        </w:rPr>
        <w:t xml:space="preserve"> level</w:t>
      </w:r>
      <w:r w:rsidRPr="00C3136D">
        <w:t xml:space="preserve"> is development above the height of the street wall.</w:t>
      </w:r>
    </w:p>
    <w:p w:rsidR="00CC18EF" w:rsidRPr="00C3136D" w:rsidRDefault="0088082E" w:rsidP="00CC18EF">
      <w:pPr>
        <w:pStyle w:val="HeadC"/>
      </w:pPr>
      <w:r>
        <mc:AlternateContent>
          <mc:Choice Requires="wps">
            <w:drawing>
              <wp:anchor distT="0" distB="0" distL="114300" distR="114300" simplePos="0" relativeHeight="251669504" behindDoc="0" locked="0" layoutInCell="1" allowOverlap="1">
                <wp:simplePos x="0" y="0"/>
                <wp:positionH relativeFrom="column">
                  <wp:posOffset>-85090</wp:posOffset>
                </wp:positionH>
                <wp:positionV relativeFrom="paragraph">
                  <wp:posOffset>282575</wp:posOffset>
                </wp:positionV>
                <wp:extent cx="685165" cy="422910"/>
                <wp:effectExtent l="0" t="0" r="635" b="0"/>
                <wp:wrapNone/>
                <wp:docPr id="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7pt;margin-top:22.25pt;width:53.95pt;height: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C3136D">
        <w:t>2.2</w:t>
      </w:r>
      <w:r w:rsidR="00CC18EF" w:rsidRPr="00C3136D">
        <w:tab/>
        <w:t>General design requirements</w:t>
      </w:r>
    </w:p>
    <w:p w:rsidR="00CC18EF" w:rsidRPr="00C3136D" w:rsidRDefault="00CC18EF" w:rsidP="00CC18EF">
      <w:pPr>
        <w:pStyle w:val="BodyText10"/>
      </w:pPr>
      <w:r w:rsidRPr="00C3136D">
        <w:t>The following general design requirements apply to an application to construct a building or construct or carry out works and must be read in conjunction with the relevant precinct design requirements.</w:t>
      </w:r>
    </w:p>
    <w:p w:rsidR="00CC18EF" w:rsidRPr="00C3136D" w:rsidRDefault="00CC18EF" w:rsidP="00CC18EF">
      <w:pPr>
        <w:pStyle w:val="HeadD"/>
      </w:pPr>
      <w:r w:rsidRPr="00C3136D">
        <w:t xml:space="preserve">Building heights </w:t>
      </w:r>
    </w:p>
    <w:p w:rsidR="00CC18EF" w:rsidRPr="00AC62FA" w:rsidRDefault="00CC18EF" w:rsidP="00AC62FA">
      <w:pPr>
        <w:pStyle w:val="BodyText10"/>
      </w:pPr>
      <w:r w:rsidRPr="00AC62FA">
        <w:t xml:space="preserve">A permit cannot be granted to construct a building or construct or carry out works which </w:t>
      </w:r>
      <w:r w:rsidRPr="00AB09FC">
        <w:rPr>
          <w:noProof/>
        </w:rPr>
        <w:t>exceeds</w:t>
      </w:r>
      <w:r w:rsidRPr="00AC62FA">
        <w:t xml:space="preserve"> the mandatory maximum building height shown in the Height and Interface Plans (Plan 1, 3, 5 and 7) of this schedule. </w:t>
      </w:r>
    </w:p>
    <w:p w:rsidR="00CC18EF" w:rsidRPr="00AC62FA" w:rsidRDefault="00CC18EF" w:rsidP="00AC62FA">
      <w:pPr>
        <w:pStyle w:val="BodyText10"/>
      </w:pPr>
      <w:r w:rsidRPr="00AC62FA">
        <w:t xml:space="preserve">A permit may be granted to construct a building or construct or carry out works which </w:t>
      </w:r>
      <w:r w:rsidRPr="00AB09FC">
        <w:rPr>
          <w:noProof/>
        </w:rPr>
        <w:t>exceeds</w:t>
      </w:r>
      <w:r w:rsidRPr="00AC62FA">
        <w:t xml:space="preserve"> the preferred building height shown in the Height and Interface Plans (Plan 1, 3, 5 and 7) of this schedule where all the following requirements are met to the satisfaction of the responsible authority:</w:t>
      </w:r>
    </w:p>
    <w:p w:rsidR="00CC18EF" w:rsidRPr="00CC18EF" w:rsidRDefault="00CC18EF" w:rsidP="005C29C5">
      <w:pPr>
        <w:pStyle w:val="Bodytext0"/>
        <w:tabs>
          <w:tab w:val="clear" w:pos="360"/>
          <w:tab w:val="left" w:pos="1985"/>
        </w:tabs>
        <w:ind w:left="1985" w:hanging="851"/>
      </w:pPr>
      <w:r w:rsidRPr="00CC18EF">
        <w:t xml:space="preserve">the built form outcome as a result of the proposed variation satisfies the general design objectives in Clause 1.0 of this schedule, the relevant precinct design requirements specified in this schedule; </w:t>
      </w:r>
    </w:p>
    <w:p w:rsidR="00CC18EF" w:rsidRPr="00CC18EF" w:rsidRDefault="00CC18EF" w:rsidP="005C29C5">
      <w:pPr>
        <w:pStyle w:val="Bodytext0"/>
        <w:tabs>
          <w:tab w:val="clear" w:pos="360"/>
          <w:tab w:val="left" w:pos="1985"/>
        </w:tabs>
        <w:ind w:left="1985" w:hanging="851"/>
      </w:pPr>
      <w:r w:rsidRPr="00CC18EF">
        <w:t xml:space="preserve">the proposed building height achieves the preferred future mid-rise character for Swan Street of generally 5 to 12 </w:t>
      </w:r>
      <w:r w:rsidRPr="00AB09FC">
        <w:rPr>
          <w:noProof/>
        </w:rPr>
        <w:t>storeys</w:t>
      </w:r>
      <w:r w:rsidRPr="00CC18EF">
        <w:t xml:space="preserve">; and </w:t>
      </w:r>
    </w:p>
    <w:p w:rsidR="00CC18EF" w:rsidRPr="00CC18EF" w:rsidRDefault="00CC18EF" w:rsidP="005C29C5">
      <w:pPr>
        <w:pStyle w:val="Bodytext0"/>
        <w:tabs>
          <w:tab w:val="clear" w:pos="360"/>
          <w:tab w:val="left" w:pos="1985"/>
        </w:tabs>
        <w:ind w:left="1985" w:hanging="851"/>
      </w:pPr>
      <w:r w:rsidRPr="00CC18EF">
        <w:t>the proposal will achieve each of the following:</w:t>
      </w:r>
    </w:p>
    <w:p w:rsidR="00CC18EF" w:rsidRPr="00CC18EF" w:rsidRDefault="00CC18EF" w:rsidP="005C29C5">
      <w:pPr>
        <w:pStyle w:val="Bodytext"/>
        <w:tabs>
          <w:tab w:val="clear" w:pos="1701"/>
          <w:tab w:val="num" w:pos="2552"/>
        </w:tabs>
        <w:ind w:left="2552" w:hanging="567"/>
      </w:pPr>
      <w:r w:rsidRPr="00CC18EF">
        <w:t>greater building separation than the minimum requirement in this schedule</w:t>
      </w:r>
    </w:p>
    <w:p w:rsidR="00CC18EF" w:rsidRPr="00CC18EF" w:rsidRDefault="00CC18EF" w:rsidP="005C29C5">
      <w:pPr>
        <w:pStyle w:val="Bodytext"/>
        <w:tabs>
          <w:tab w:val="clear" w:pos="1701"/>
          <w:tab w:val="num" w:pos="2552"/>
        </w:tabs>
        <w:ind w:left="2552" w:hanging="567"/>
      </w:pPr>
      <w:r w:rsidRPr="00CC18EF">
        <w:t xml:space="preserve">housing for diverse households types, including people with disability, older persons, and families, through the inclusion of varying dwelling sizes and configurations </w:t>
      </w:r>
    </w:p>
    <w:p w:rsidR="00CC18EF" w:rsidRPr="00CC18EF" w:rsidRDefault="00CC18EF" w:rsidP="005C29C5">
      <w:pPr>
        <w:pStyle w:val="Bodytext"/>
        <w:tabs>
          <w:tab w:val="clear" w:pos="1701"/>
          <w:tab w:val="num" w:pos="2552"/>
        </w:tabs>
        <w:ind w:left="2552" w:hanging="567"/>
      </w:pPr>
      <w:r w:rsidRPr="00CC18EF">
        <w:t xml:space="preserve">universal access, and communal </w:t>
      </w:r>
      <w:r w:rsidRPr="00AB09FC">
        <w:t>and</w:t>
      </w:r>
      <w:r w:rsidR="00AB09FC">
        <w:t>/</w:t>
      </w:r>
      <w:r w:rsidRPr="00AB09FC">
        <w:t>or</w:t>
      </w:r>
      <w:r w:rsidRPr="00CC18EF">
        <w:t xml:space="preserve"> private open space provision that exceeds the minimum standards in Clauses 55.07 and 58  </w:t>
      </w:r>
    </w:p>
    <w:p w:rsidR="00CC18EF" w:rsidRPr="00CC18EF" w:rsidRDefault="00CC18EF" w:rsidP="005C29C5">
      <w:pPr>
        <w:pStyle w:val="Bodytext"/>
        <w:tabs>
          <w:tab w:val="clear" w:pos="1701"/>
          <w:tab w:val="num" w:pos="2552"/>
        </w:tabs>
        <w:ind w:left="2552" w:hanging="567"/>
      </w:pPr>
      <w:r w:rsidRPr="00CC18EF">
        <w:t xml:space="preserve">excellence for </w:t>
      </w:r>
      <w:r w:rsidRPr="00AB09FC">
        <w:t>environmental</w:t>
      </w:r>
      <w:r w:rsidR="00AB09FC">
        <w:t>ly</w:t>
      </w:r>
      <w:r w:rsidRPr="00CC18EF">
        <w:t xml:space="preserve"> sustainable design measured as a minimum BESS project score of 70% </w:t>
      </w:r>
    </w:p>
    <w:p w:rsidR="00CC18EF" w:rsidRPr="00CC18EF" w:rsidRDefault="00CC18EF" w:rsidP="005C29C5">
      <w:pPr>
        <w:pStyle w:val="Bodytext"/>
        <w:tabs>
          <w:tab w:val="clear" w:pos="1701"/>
          <w:tab w:val="num" w:pos="2552"/>
        </w:tabs>
        <w:ind w:left="2552" w:hanging="567"/>
      </w:pPr>
      <w:proofErr w:type="gramStart"/>
      <w:r w:rsidRPr="00CC18EF">
        <w:t>no</w:t>
      </w:r>
      <w:proofErr w:type="gramEnd"/>
      <w:r w:rsidRPr="00CC18EF">
        <w:t xml:space="preserve"> additional amenity impacts to residentially zoned properties, beyond that which would be generated by a proposal that complies with the preferred building height.</w:t>
      </w:r>
    </w:p>
    <w:p w:rsidR="00CC18EF" w:rsidRPr="00C3136D" w:rsidRDefault="00CC18EF" w:rsidP="00CC18EF">
      <w:pPr>
        <w:pStyle w:val="HeadD"/>
      </w:pPr>
      <w:r w:rsidRPr="00C3136D">
        <w:t>Street wall and setbacks</w:t>
      </w:r>
    </w:p>
    <w:p w:rsidR="00CC18EF" w:rsidRPr="00C3136D" w:rsidRDefault="00CC18EF" w:rsidP="00CC18EF">
      <w:pPr>
        <w:pStyle w:val="BodyText10"/>
      </w:pPr>
      <w:r w:rsidRPr="00C3136D">
        <w:t>A permit</w:t>
      </w:r>
      <w:r>
        <w:t xml:space="preserve"> cannot be</w:t>
      </w:r>
      <w:r w:rsidRPr="33C974F9">
        <w:t xml:space="preserve"> </w:t>
      </w:r>
      <w:r w:rsidRPr="00C3136D">
        <w:t xml:space="preserve">granted to construct a building or construct or carry out works which </w:t>
      </w:r>
      <w:r w:rsidRPr="00AB09FC">
        <w:rPr>
          <w:noProof/>
        </w:rPr>
        <w:t>exceed</w:t>
      </w:r>
      <w:r w:rsidRPr="00C3136D">
        <w:t xml:space="preserve"> the mandatory maximum street wall height and/or</w:t>
      </w:r>
      <w:r w:rsidRPr="33C974F9">
        <w:t xml:space="preserve"> </w:t>
      </w:r>
      <w:r w:rsidRPr="00C3136D">
        <w:t>reduces the mandatory minimum setback requirements specified in the Precinct Tables in this schedule.</w:t>
      </w:r>
    </w:p>
    <w:p w:rsidR="00CC18EF" w:rsidRPr="00C3136D" w:rsidRDefault="00CC18EF" w:rsidP="00CC18EF">
      <w:pPr>
        <w:pStyle w:val="BodyText10"/>
      </w:pPr>
      <w:r w:rsidRPr="00C3136D">
        <w:t xml:space="preserve">A permit </w:t>
      </w:r>
      <w:r>
        <w:t xml:space="preserve">cannot </w:t>
      </w:r>
      <w:proofErr w:type="gramStart"/>
      <w:r>
        <w:t xml:space="preserve">be </w:t>
      </w:r>
      <w:r w:rsidRPr="00C3136D">
        <w:t xml:space="preserve"> granted</w:t>
      </w:r>
      <w:proofErr w:type="gramEnd"/>
      <w:r w:rsidRPr="00C3136D">
        <w:t xml:space="preserve"> which exceeds the relevant preferred maximum street wall height and/or reduces the relevant preferred mandatory minimum setback requirements specified in this schedule unless the following are met, to the satisfaction of the responsible authority:</w:t>
      </w:r>
    </w:p>
    <w:p w:rsidR="00CC18EF" w:rsidRPr="00CC18EF" w:rsidRDefault="00CC18EF" w:rsidP="005C29C5">
      <w:pPr>
        <w:pStyle w:val="Bodytext0"/>
        <w:tabs>
          <w:tab w:val="clear" w:pos="360"/>
          <w:tab w:val="left" w:pos="1985"/>
        </w:tabs>
        <w:ind w:left="1985" w:hanging="851"/>
      </w:pPr>
      <w:r w:rsidRPr="00CC18EF">
        <w:t xml:space="preserve">The built form outcome as a result of the proposed variation satisfies the general design objectives in Clause 1.0 of this schedule, </w:t>
      </w:r>
    </w:p>
    <w:p w:rsidR="00CC18EF" w:rsidRPr="00CC18EF" w:rsidRDefault="00CC18EF" w:rsidP="005C29C5">
      <w:pPr>
        <w:pStyle w:val="Bodytext0"/>
        <w:tabs>
          <w:tab w:val="clear" w:pos="360"/>
          <w:tab w:val="left" w:pos="1985"/>
        </w:tabs>
        <w:ind w:left="1985" w:hanging="851"/>
      </w:pPr>
      <w:r w:rsidRPr="00CC18EF">
        <w:t xml:space="preserve">The built form outcome as a result of the proposed variation satisfies the relevant requirements specified in this schedule </w:t>
      </w:r>
    </w:p>
    <w:p w:rsidR="00CC18EF" w:rsidRPr="00C3136D" w:rsidRDefault="00CC18EF" w:rsidP="005C29C5">
      <w:pPr>
        <w:pStyle w:val="Bodytext0"/>
        <w:tabs>
          <w:tab w:val="clear" w:pos="360"/>
          <w:tab w:val="left" w:pos="1985"/>
        </w:tabs>
        <w:ind w:left="1985" w:hanging="851"/>
      </w:pPr>
      <w:r w:rsidRPr="00C3136D">
        <w:t>The following requirements also apply to the design of the street wall and upper levels:</w:t>
      </w:r>
    </w:p>
    <w:p w:rsidR="00CC18EF" w:rsidRPr="00CC18EF" w:rsidRDefault="00CC18EF" w:rsidP="005C29C5">
      <w:pPr>
        <w:pStyle w:val="Bodytext"/>
        <w:tabs>
          <w:tab w:val="clear" w:pos="1701"/>
          <w:tab w:val="num" w:pos="2552"/>
        </w:tabs>
        <w:ind w:left="2552" w:hanging="567"/>
      </w:pPr>
      <w:r w:rsidRPr="00CC18EF">
        <w:t>Frontages at ground floor and within the street wall must be designed with floor to floor ceiling heights suitable to accommodate commercial activity</w:t>
      </w:r>
      <w:r w:rsidRPr="00AC62FA">
        <w:t>.</w:t>
      </w:r>
      <w:r w:rsidRPr="00CC18EF">
        <w:t xml:space="preserve"> </w:t>
      </w:r>
    </w:p>
    <w:p w:rsidR="00CC18EF" w:rsidRPr="00CC18EF" w:rsidRDefault="00CC18EF" w:rsidP="005C29C5">
      <w:pPr>
        <w:pStyle w:val="Bodytext"/>
        <w:tabs>
          <w:tab w:val="clear" w:pos="1701"/>
          <w:tab w:val="num" w:pos="2552"/>
        </w:tabs>
        <w:ind w:left="2552" w:hanging="567"/>
      </w:pPr>
      <w:r w:rsidRPr="005C29C5">
        <w:lastRenderedPageBreak/>
        <w:t>Frontages at ground floor must</w:t>
      </w:r>
      <w:r w:rsidRPr="00CC18EF">
        <w:t xml:space="preserve"> incorporate verandahs, consistent with the form and scale of adjoining verandahs, into the façade design.</w:t>
      </w:r>
    </w:p>
    <w:p w:rsidR="00CC18EF" w:rsidRPr="00CC18EF" w:rsidRDefault="00CC18EF" w:rsidP="005C29C5">
      <w:pPr>
        <w:pStyle w:val="Bodytext0"/>
        <w:tabs>
          <w:tab w:val="clear" w:pos="360"/>
          <w:tab w:val="left" w:pos="1985"/>
        </w:tabs>
        <w:ind w:left="1985" w:hanging="851"/>
        <w:rPr>
          <w:noProof/>
        </w:rPr>
      </w:pPr>
      <w:r w:rsidRPr="00CC18EF">
        <w:rPr>
          <w:noProof/>
        </w:rPr>
        <w:t xml:space="preserve">Development must be designed to adopt the same street setback from all interfaces for a minimum of 65% of the height of upper levels to avoid repetitive stepped form. </w:t>
      </w:r>
    </w:p>
    <w:p w:rsidR="00CC18EF" w:rsidRPr="00CC18EF" w:rsidRDefault="00CC18EF" w:rsidP="005C29C5">
      <w:pPr>
        <w:pStyle w:val="Bodytext0"/>
        <w:tabs>
          <w:tab w:val="clear" w:pos="360"/>
          <w:tab w:val="left" w:pos="1985"/>
        </w:tabs>
        <w:ind w:left="1985" w:hanging="851"/>
      </w:pPr>
      <w:r w:rsidRPr="00AB09FC">
        <w:rPr>
          <w:noProof/>
        </w:rPr>
        <w:t>Upper level</w:t>
      </w:r>
      <w:r w:rsidRPr="00CC18EF">
        <w:t xml:space="preserve"> development must be designed to ensure buildings are expressed in the round and provide detail on facades when viewed from all directions.</w:t>
      </w:r>
    </w:p>
    <w:p w:rsidR="00CC18EF" w:rsidRPr="00CC18EF" w:rsidRDefault="00CC18EF" w:rsidP="005C29C5">
      <w:pPr>
        <w:pStyle w:val="Bodytext0"/>
        <w:tabs>
          <w:tab w:val="clear" w:pos="360"/>
          <w:tab w:val="left" w:pos="1985"/>
        </w:tabs>
        <w:ind w:left="1985" w:hanging="851"/>
      </w:pPr>
      <w:r w:rsidRPr="00CC18EF">
        <w:t xml:space="preserve">Where development shares a common boundary and no interface treatment is shown in Plan 1, </w:t>
      </w:r>
      <w:r w:rsidRPr="00AB09FC">
        <w:rPr>
          <w:noProof/>
        </w:rPr>
        <w:t>upper level</w:t>
      </w:r>
      <w:r w:rsidRPr="00CC18EF">
        <w:t xml:space="preserve"> development must:</w:t>
      </w:r>
    </w:p>
    <w:p w:rsidR="00CC18EF" w:rsidRPr="0035614F" w:rsidRDefault="00CC18EF" w:rsidP="005C29C5">
      <w:pPr>
        <w:pStyle w:val="Bodytext"/>
        <w:tabs>
          <w:tab w:val="clear" w:pos="1701"/>
          <w:tab w:val="num" w:pos="2552"/>
        </w:tabs>
        <w:ind w:left="2552" w:hanging="567"/>
      </w:pPr>
      <w:r w:rsidRPr="00ED17DB">
        <w:t xml:space="preserve">be setback a minimum of 4.5m from the common boundary, where a habitable window or balcony is proposed </w:t>
      </w:r>
    </w:p>
    <w:p w:rsidR="00CC18EF" w:rsidRPr="0035614F" w:rsidRDefault="00CC18EF" w:rsidP="005C29C5">
      <w:pPr>
        <w:pStyle w:val="Bodytext"/>
        <w:tabs>
          <w:tab w:val="clear" w:pos="1701"/>
          <w:tab w:val="num" w:pos="2552"/>
        </w:tabs>
        <w:ind w:left="2552" w:hanging="567"/>
      </w:pPr>
      <w:proofErr w:type="gramStart"/>
      <w:r w:rsidRPr="00ED17DB">
        <w:t>be</w:t>
      </w:r>
      <w:proofErr w:type="gramEnd"/>
      <w:r w:rsidRPr="00ED17DB">
        <w:t xml:space="preserve"> setback a minimum of 3.0m from the common boundary where a commercial or </w:t>
      </w:r>
      <w:r w:rsidRPr="00AB09FC">
        <w:t>non</w:t>
      </w:r>
      <w:r w:rsidR="00AB09FC">
        <w:t>-</w:t>
      </w:r>
      <w:r w:rsidRPr="00ED17DB">
        <w:t>habitable window is proposed.</w:t>
      </w:r>
    </w:p>
    <w:p w:rsidR="00CC18EF" w:rsidRPr="00C3136D" w:rsidRDefault="00CC18EF" w:rsidP="005C29C5">
      <w:pPr>
        <w:pStyle w:val="Bodytext0"/>
        <w:tabs>
          <w:tab w:val="clear" w:pos="360"/>
          <w:tab w:val="left" w:pos="1985"/>
        </w:tabs>
        <w:ind w:left="1985" w:hanging="851"/>
      </w:pPr>
      <w:r w:rsidRPr="00C3136D">
        <w:t xml:space="preserve">Where the common boundary is a laneway, the setback is measured from the </w:t>
      </w:r>
      <w:r w:rsidRPr="00AB09FC">
        <w:rPr>
          <w:noProof/>
        </w:rPr>
        <w:t>centre</w:t>
      </w:r>
      <w:r w:rsidRPr="00C3136D">
        <w:t xml:space="preserve"> of the laneway.</w:t>
      </w:r>
    </w:p>
    <w:p w:rsidR="00CC18EF" w:rsidRPr="00CC18EF" w:rsidRDefault="00CC18EF" w:rsidP="00CC18EF">
      <w:pPr>
        <w:pStyle w:val="HeadD"/>
      </w:pPr>
      <w:r w:rsidRPr="00CC18EF">
        <w:t>Heritage design requirements</w:t>
      </w:r>
    </w:p>
    <w:p w:rsidR="00CC18EF" w:rsidRPr="0035614F" w:rsidRDefault="00CC18EF" w:rsidP="00CC18EF">
      <w:pPr>
        <w:pStyle w:val="BodyText10"/>
        <w:rPr>
          <w:b/>
        </w:rPr>
      </w:pPr>
      <w:r w:rsidRPr="0035614F">
        <w:t>The following design requirements apply on land within a heritage overlay or immediately adjoining a heritage overlay.</w:t>
      </w:r>
    </w:p>
    <w:tbl>
      <w:tblPr>
        <w:tblW w:w="7938" w:type="dxa"/>
        <w:tblInd w:w="1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6378"/>
      </w:tblGrid>
      <w:tr w:rsidR="00CC18EF" w:rsidRPr="00C3136D" w:rsidTr="00A56A0A">
        <w:trPr>
          <w:cantSplit/>
          <w:trHeight w:val="233"/>
          <w:tblHeader/>
        </w:trPr>
        <w:tc>
          <w:tcPr>
            <w:tcW w:w="1560" w:type="dxa"/>
            <w:tcBorders>
              <w:top w:val="single" w:sz="8" w:space="0" w:color="000000"/>
              <w:left w:val="nil"/>
              <w:bottom w:val="single" w:sz="8" w:space="0" w:color="000000"/>
              <w:right w:val="nil"/>
            </w:tcBorders>
            <w:shd w:val="clear" w:color="auto" w:fill="000000"/>
            <w:tcMar>
              <w:top w:w="80" w:type="dxa"/>
              <w:left w:w="80" w:type="dxa"/>
              <w:bottom w:w="80" w:type="dxa"/>
              <w:right w:w="80" w:type="dxa"/>
            </w:tcMar>
          </w:tcPr>
          <w:p w:rsidR="00CC18EF" w:rsidRPr="00C3136D" w:rsidRDefault="00CC18EF" w:rsidP="00CC18EF">
            <w:pPr>
              <w:pStyle w:val="Tablelabel"/>
            </w:pPr>
            <w:r w:rsidRPr="00C3136D">
              <w:t>Design Element</w:t>
            </w:r>
          </w:p>
        </w:tc>
        <w:tc>
          <w:tcPr>
            <w:tcW w:w="6378" w:type="dxa"/>
            <w:tcBorders>
              <w:top w:val="single" w:sz="8" w:space="0" w:color="000000"/>
              <w:left w:val="nil"/>
              <w:bottom w:val="single" w:sz="8" w:space="0" w:color="000000"/>
              <w:right w:val="nil"/>
            </w:tcBorders>
            <w:shd w:val="clear" w:color="auto" w:fill="000000"/>
            <w:tcMar>
              <w:top w:w="80" w:type="dxa"/>
              <w:left w:w="80" w:type="dxa"/>
              <w:bottom w:w="80" w:type="dxa"/>
              <w:right w:w="80" w:type="dxa"/>
            </w:tcMar>
          </w:tcPr>
          <w:p w:rsidR="00CC18EF" w:rsidRPr="00C3136D" w:rsidRDefault="00CC18EF" w:rsidP="00CC18EF">
            <w:pPr>
              <w:pStyle w:val="Tablelabel"/>
            </w:pPr>
            <w:r w:rsidRPr="00C3136D">
              <w:t>Design Requirement</w:t>
            </w:r>
          </w:p>
        </w:tc>
      </w:tr>
      <w:tr w:rsidR="00CC18EF" w:rsidRPr="00C3136D" w:rsidTr="00E74B0C">
        <w:trPr>
          <w:cantSplit/>
          <w:trHeight w:val="4953"/>
        </w:trPr>
        <w:tc>
          <w:tcPr>
            <w:tcW w:w="15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rsidR="00CC18EF" w:rsidRPr="00CC18EF" w:rsidRDefault="00CC18EF" w:rsidP="00CC18EF">
            <w:pPr>
              <w:pStyle w:val="Tabletext1"/>
            </w:pPr>
            <w:r w:rsidRPr="00CC18EF">
              <w:t>Building facades and street frontages</w:t>
            </w:r>
          </w:p>
        </w:tc>
        <w:tc>
          <w:tcPr>
            <w:tcW w:w="6378" w:type="dxa"/>
            <w:tcBorders>
              <w:top w:val="single" w:sz="8" w:space="0" w:color="000000"/>
              <w:left w:val="single" w:sz="8" w:space="0" w:color="000000"/>
              <w:bottom w:val="single" w:sz="8" w:space="0" w:color="000000"/>
              <w:right w:val="nil"/>
            </w:tcBorders>
            <w:shd w:val="clear" w:color="auto" w:fill="auto"/>
            <w:tcMar>
              <w:top w:w="80" w:type="dxa"/>
              <w:left w:w="119" w:type="dxa"/>
              <w:bottom w:w="80" w:type="dxa"/>
              <w:right w:w="80" w:type="dxa"/>
            </w:tcMar>
          </w:tcPr>
          <w:p w:rsidR="00CC18EF" w:rsidRPr="00CC18EF" w:rsidRDefault="00CC18EF" w:rsidP="00CC18EF">
            <w:pPr>
              <w:pStyle w:val="Tabletextbold"/>
            </w:pPr>
            <w:r w:rsidRPr="00CC18EF">
              <w:t>Infill Buildings and Development Adjoining a Heritage Building</w:t>
            </w:r>
          </w:p>
          <w:p w:rsidR="00CC18EF" w:rsidRPr="00CC18EF" w:rsidRDefault="00CC18EF" w:rsidP="00CC18EF">
            <w:pPr>
              <w:pStyle w:val="Tabletext1"/>
            </w:pPr>
            <w:r w:rsidRPr="00CC18EF">
              <w:t>Façade treatments and the articulation of infill buildings on land affected by a heritage overlay and of new buildings on land immediately adjoining a heritage building must:</w:t>
            </w:r>
          </w:p>
          <w:p w:rsidR="00CC18EF" w:rsidRPr="0035614F" w:rsidRDefault="00CC18EF" w:rsidP="00CC18EF">
            <w:pPr>
              <w:pStyle w:val="Tabletext"/>
            </w:pPr>
            <w:r w:rsidRPr="0035614F">
              <w:t>ensure the façade treatments and the articulation of new development are simple and do not compete with the more elaborate detailing of the adjoining heritage building(s)</w:t>
            </w:r>
          </w:p>
          <w:p w:rsidR="00CC18EF" w:rsidRPr="00AC62FA" w:rsidRDefault="00CC18EF" w:rsidP="00CC18EF">
            <w:pPr>
              <w:pStyle w:val="Tabletext"/>
              <w:rPr>
                <w:rFonts w:eastAsia="Times New Roman,Calibri"/>
              </w:rPr>
            </w:pPr>
            <w:r w:rsidRPr="0035614F">
              <w:t>respect the vertical proportions of the nineteenth and early twentieth century facades of the heritage streetscape and/or adjoining heritage building(s)</w:t>
            </w:r>
          </w:p>
          <w:p w:rsidR="00CC18EF" w:rsidRPr="00AC62FA" w:rsidRDefault="00CC18EF" w:rsidP="00CC18EF">
            <w:pPr>
              <w:pStyle w:val="Tabletext"/>
              <w:rPr>
                <w:rFonts w:eastAsia="Times New Roman,Calibri"/>
              </w:rPr>
            </w:pPr>
            <w:r w:rsidRPr="0035614F">
              <w:t xml:space="preserve">avoid large expanses of glazing with a horizontal emphasis except to ground floor shopfronts </w:t>
            </w:r>
          </w:p>
          <w:p w:rsidR="00CC18EF" w:rsidRPr="0035614F" w:rsidRDefault="00CC18EF" w:rsidP="00CC18EF">
            <w:pPr>
              <w:pStyle w:val="Tabletext"/>
            </w:pPr>
            <w:proofErr w:type="gramStart"/>
            <w:r w:rsidRPr="0035614F">
              <w:t>maintain</w:t>
            </w:r>
            <w:proofErr w:type="gramEnd"/>
            <w:r w:rsidRPr="0035614F">
              <w:t xml:space="preserve"> the existing canopy/</w:t>
            </w:r>
            <w:proofErr w:type="spellStart"/>
            <w:r w:rsidRPr="0035614F">
              <w:t>verandah</w:t>
            </w:r>
            <w:proofErr w:type="spellEnd"/>
            <w:r w:rsidRPr="0035614F">
              <w:t xml:space="preserve"> height of the heritage streetscape and/or adjoining heritage building</w:t>
            </w:r>
            <w:r w:rsidRPr="00AC62FA">
              <w:rPr>
                <w:rFonts w:eastAsia="Times New Roman,Calibri"/>
              </w:rPr>
              <w:t>.</w:t>
            </w:r>
          </w:p>
          <w:p w:rsidR="00CC18EF" w:rsidRPr="00CC18EF" w:rsidRDefault="00CC18EF" w:rsidP="00CC18EF">
            <w:pPr>
              <w:pStyle w:val="Tabletextbold"/>
            </w:pPr>
            <w:r w:rsidRPr="00CC18EF">
              <w:t>Contributory or Individually Significant Buildings</w:t>
            </w:r>
          </w:p>
          <w:p w:rsidR="00CC18EF" w:rsidRPr="00CC18EF" w:rsidRDefault="00CC18EF" w:rsidP="00CC18EF">
            <w:pPr>
              <w:pStyle w:val="Tabletext1"/>
            </w:pPr>
            <w:r w:rsidRPr="00CC18EF">
              <w:t>Adaptation of contributory or individually significant buildings must:</w:t>
            </w:r>
          </w:p>
          <w:p w:rsidR="00CC18EF" w:rsidRPr="0035614F" w:rsidRDefault="00CC18EF" w:rsidP="00CC18EF">
            <w:pPr>
              <w:pStyle w:val="Tabletext"/>
            </w:pPr>
            <w:r w:rsidRPr="0035614F">
              <w:t>avoid highly reflective glazing in historic openings</w:t>
            </w:r>
          </w:p>
          <w:p w:rsidR="00CC18EF" w:rsidRPr="0035614F" w:rsidRDefault="00CC18EF" w:rsidP="00CC18EF">
            <w:pPr>
              <w:pStyle w:val="Tabletext"/>
            </w:pPr>
            <w:r w:rsidRPr="0035614F">
              <w:t xml:space="preserve">encourage the retention of solid built form behind retained facades and avoid balconies behind existing openings </w:t>
            </w:r>
          </w:p>
          <w:p w:rsidR="00CC18EF" w:rsidRPr="0035614F" w:rsidRDefault="00CC18EF" w:rsidP="00CC18EF">
            <w:pPr>
              <w:pStyle w:val="Tabletext"/>
            </w:pPr>
            <w:proofErr w:type="gramStart"/>
            <w:r w:rsidRPr="0035614F">
              <w:t>maintain</w:t>
            </w:r>
            <w:proofErr w:type="gramEnd"/>
            <w:r w:rsidRPr="0035614F">
              <w:t xml:space="preserve"> the inter-floor height of the existing building and avoid new floor plates and walls cutting through historic openings. </w:t>
            </w:r>
          </w:p>
        </w:tc>
      </w:tr>
      <w:tr w:rsidR="00CC18EF" w:rsidRPr="00C3136D" w:rsidTr="00A56A0A">
        <w:trPr>
          <w:trHeight w:val="236"/>
        </w:trPr>
        <w:tc>
          <w:tcPr>
            <w:tcW w:w="1560" w:type="dxa"/>
            <w:tcBorders>
              <w:top w:val="single" w:sz="8" w:space="0" w:color="000000"/>
              <w:left w:val="nil"/>
              <w:bottom w:val="single" w:sz="12" w:space="0" w:color="000000"/>
              <w:right w:val="single" w:sz="8" w:space="0" w:color="000000"/>
            </w:tcBorders>
            <w:shd w:val="clear" w:color="auto" w:fill="auto"/>
            <w:tcMar>
              <w:top w:w="80" w:type="dxa"/>
              <w:left w:w="80" w:type="dxa"/>
              <w:bottom w:w="80" w:type="dxa"/>
              <w:right w:w="80" w:type="dxa"/>
            </w:tcMar>
          </w:tcPr>
          <w:p w:rsidR="00CC18EF" w:rsidRPr="00A56A0A" w:rsidRDefault="00CC18EF" w:rsidP="00A56A0A">
            <w:pPr>
              <w:pStyle w:val="Tabletext1"/>
            </w:pPr>
            <w:r w:rsidRPr="00A56A0A">
              <w:t>Upper Levels (above street wall height)</w:t>
            </w:r>
          </w:p>
        </w:tc>
        <w:tc>
          <w:tcPr>
            <w:tcW w:w="6378" w:type="dxa"/>
            <w:tcBorders>
              <w:top w:val="single" w:sz="8" w:space="0" w:color="000000"/>
              <w:left w:val="single" w:sz="8" w:space="0" w:color="000000"/>
              <w:bottom w:val="single" w:sz="12" w:space="0" w:color="000000"/>
              <w:right w:val="nil"/>
            </w:tcBorders>
            <w:shd w:val="clear" w:color="auto" w:fill="auto"/>
            <w:tcMar>
              <w:top w:w="80" w:type="dxa"/>
              <w:left w:w="80" w:type="dxa"/>
              <w:bottom w:w="80" w:type="dxa"/>
              <w:right w:w="80" w:type="dxa"/>
            </w:tcMar>
          </w:tcPr>
          <w:p w:rsidR="00CC18EF" w:rsidRPr="00372EBF" w:rsidRDefault="00CC18EF" w:rsidP="00A56A0A">
            <w:pPr>
              <w:pStyle w:val="Tabletextbold"/>
            </w:pPr>
            <w:r w:rsidRPr="005C29C5">
              <w:rPr>
                <w:noProof/>
              </w:rPr>
              <w:t>Upper level</w:t>
            </w:r>
            <w:r w:rsidRPr="00372EBF">
              <w:t xml:space="preserve"> development on land within a heritage overlay and on land immediately adjoining a heritage building must: </w:t>
            </w:r>
          </w:p>
          <w:p w:rsidR="00CC18EF" w:rsidRPr="00A56A0A" w:rsidRDefault="00CC18EF" w:rsidP="00A56A0A">
            <w:pPr>
              <w:pStyle w:val="Tabletext"/>
            </w:pPr>
            <w:r w:rsidRPr="00A56A0A">
              <w:t>be visually recessive and not visually dominate the heritage building and the heritage streetscape</w:t>
            </w:r>
          </w:p>
          <w:p w:rsidR="00CC18EF" w:rsidRPr="00A56A0A" w:rsidRDefault="00CC18EF" w:rsidP="00A56A0A">
            <w:pPr>
              <w:pStyle w:val="Tabletext"/>
            </w:pPr>
            <w:r w:rsidRPr="00A56A0A">
              <w:t>retain the primacy of the three-dimensional form of the heritage building as viewed from the public realm to avoid ‘</w:t>
            </w:r>
            <w:proofErr w:type="spellStart"/>
            <w:r w:rsidRPr="00AB09FC">
              <w:rPr>
                <w:noProof/>
              </w:rPr>
              <w:t>facadism</w:t>
            </w:r>
            <w:proofErr w:type="spellEnd"/>
            <w:r w:rsidRPr="00A56A0A">
              <w:t>’</w:t>
            </w:r>
          </w:p>
          <w:p w:rsidR="00CC18EF" w:rsidRPr="00A56A0A" w:rsidRDefault="00CC18EF" w:rsidP="00A56A0A">
            <w:pPr>
              <w:pStyle w:val="Tabletext"/>
              <w:rPr>
                <w:rFonts w:eastAsia="Times New Roman,Arial Unicode M"/>
              </w:rPr>
            </w:pPr>
            <w:r w:rsidRPr="00AB09FC">
              <w:rPr>
                <w:noProof/>
              </w:rPr>
              <w:t>utilise</w:t>
            </w:r>
            <w:r w:rsidRPr="00A56A0A">
              <w:t xml:space="preserve"> visually lightweight materials and finishes that are recessive in texture and </w:t>
            </w:r>
            <w:r w:rsidRPr="00AB09FC">
              <w:rPr>
                <w:noProof/>
              </w:rPr>
              <w:t>colour</w:t>
            </w:r>
            <w:r w:rsidRPr="00A56A0A">
              <w:t xml:space="preserve"> and provide a juxtaposition with the heavier masonry of the heritage facades</w:t>
            </w:r>
          </w:p>
          <w:p w:rsidR="00CC18EF" w:rsidRPr="00A56A0A" w:rsidRDefault="00CC18EF" w:rsidP="00A56A0A">
            <w:pPr>
              <w:pStyle w:val="Tabletext"/>
              <w:rPr>
                <w:rFonts w:eastAsia="Times New Roman,Arial Unicode M"/>
              </w:rPr>
            </w:pPr>
            <w:r w:rsidRPr="00A56A0A">
              <w:lastRenderedPageBreak/>
              <w:t xml:space="preserve">incorporate simple architectural detailing that does not detract from significant elements of the heritage building and the heritage streetscape </w:t>
            </w:r>
          </w:p>
          <w:p w:rsidR="00CC18EF" w:rsidRPr="00A56A0A" w:rsidRDefault="00CC18EF" w:rsidP="00A56A0A">
            <w:pPr>
              <w:pStyle w:val="Tabletext"/>
              <w:rPr>
                <w:rFonts w:eastAsia="Times New Roman,Arial Unicode M"/>
              </w:rPr>
            </w:pPr>
            <w:proofErr w:type="gramStart"/>
            <w:r w:rsidRPr="00A56A0A">
              <w:t>be</w:t>
            </w:r>
            <w:proofErr w:type="gramEnd"/>
            <w:r w:rsidRPr="00A56A0A">
              <w:t xml:space="preserve"> articulated to reflect the </w:t>
            </w:r>
            <w:r w:rsidRPr="00AB09FC">
              <w:rPr>
                <w:noProof/>
              </w:rPr>
              <w:t>fine grained</w:t>
            </w:r>
            <w:r w:rsidRPr="00A56A0A">
              <w:t xml:space="preserve"> character of the streetscape</w:t>
            </w:r>
            <w:r w:rsidRPr="00A56A0A">
              <w:rPr>
                <w:rFonts w:eastAsia="Times New Roman,Arial Unicode M"/>
              </w:rPr>
              <w:t xml:space="preserve">. </w:t>
            </w:r>
          </w:p>
        </w:tc>
      </w:tr>
    </w:tbl>
    <w:p w:rsidR="00CC18EF" w:rsidRPr="000271B1" w:rsidRDefault="00CC18EF" w:rsidP="00A56A0A">
      <w:pPr>
        <w:pStyle w:val="HeadD"/>
      </w:pPr>
      <w:r w:rsidRPr="000271B1">
        <w:rPr>
          <w:rFonts w:eastAsia="Arial Unicode MS"/>
        </w:rPr>
        <w:lastRenderedPageBreak/>
        <w:t>Overshadowing</w:t>
      </w:r>
    </w:p>
    <w:p w:rsidR="00CC18EF" w:rsidRPr="00A56A0A" w:rsidRDefault="00CC18EF" w:rsidP="00A56A0A">
      <w:pPr>
        <w:pStyle w:val="BodyText10"/>
      </w:pPr>
      <w:r w:rsidRPr="00A56A0A">
        <w:t xml:space="preserve">A permit cannot be granted to construct a building or construct or carry out works that would overshadow any of the following spaces between </w:t>
      </w:r>
      <w:r w:rsidRPr="00AB09FC">
        <w:rPr>
          <w:noProof/>
        </w:rPr>
        <w:t>10</w:t>
      </w:r>
      <w:r w:rsidR="00AB09FC">
        <w:rPr>
          <w:noProof/>
        </w:rPr>
        <w:t xml:space="preserve"> </w:t>
      </w:r>
      <w:r w:rsidRPr="00AB09FC">
        <w:rPr>
          <w:noProof/>
        </w:rPr>
        <w:t>am</w:t>
      </w:r>
      <w:r w:rsidRPr="00A56A0A">
        <w:t xml:space="preserve"> and </w:t>
      </w:r>
      <w:r w:rsidRPr="00AB09FC">
        <w:rPr>
          <w:noProof/>
        </w:rPr>
        <w:t>2</w:t>
      </w:r>
      <w:r w:rsidR="00AB09FC">
        <w:rPr>
          <w:noProof/>
        </w:rPr>
        <w:t xml:space="preserve"> </w:t>
      </w:r>
      <w:r w:rsidRPr="00AB09FC">
        <w:rPr>
          <w:noProof/>
        </w:rPr>
        <w:t>pm</w:t>
      </w:r>
      <w:r w:rsidRPr="00A56A0A">
        <w:t xml:space="preserve"> at 22</w:t>
      </w:r>
      <w:r w:rsidRPr="00AC62FA">
        <w:t>nd</w:t>
      </w:r>
      <w:r w:rsidRPr="00A56A0A">
        <w:t xml:space="preserve"> September:</w:t>
      </w:r>
    </w:p>
    <w:p w:rsidR="00CC18EF" w:rsidRPr="00C3136D" w:rsidRDefault="00CC18EF" w:rsidP="005C29C5">
      <w:pPr>
        <w:pStyle w:val="Bodytext0"/>
        <w:tabs>
          <w:tab w:val="clear" w:pos="360"/>
          <w:tab w:val="left" w:pos="1985"/>
        </w:tabs>
        <w:ind w:left="1985" w:hanging="851"/>
      </w:pPr>
      <w:r w:rsidRPr="00C3136D">
        <w:t xml:space="preserve">any part of the southern footpath of Swan </w:t>
      </w:r>
      <w:r w:rsidRPr="00AB09FC">
        <w:rPr>
          <w:noProof/>
        </w:rPr>
        <w:t>Street</w:t>
      </w:r>
      <w:r w:rsidR="00AB09FC" w:rsidRPr="00AB09FC">
        <w:rPr>
          <w:noProof/>
        </w:rPr>
        <w:t>,</w:t>
      </w:r>
      <w:r w:rsidRPr="00C3136D">
        <w:t xml:space="preserve"> measured as 4.0m from the southern road boundary of Swan Street, </w:t>
      </w:r>
    </w:p>
    <w:p w:rsidR="00CC18EF" w:rsidRPr="00C3136D" w:rsidRDefault="00CC18EF" w:rsidP="005C29C5">
      <w:pPr>
        <w:pStyle w:val="Bodytext0"/>
        <w:tabs>
          <w:tab w:val="clear" w:pos="360"/>
          <w:tab w:val="left" w:pos="1985"/>
        </w:tabs>
        <w:ind w:left="1985" w:hanging="851"/>
      </w:pPr>
      <w:r w:rsidRPr="00C3136D">
        <w:t xml:space="preserve">any part of the opposite footpath of Church </w:t>
      </w:r>
      <w:r w:rsidRPr="00AB09FC">
        <w:rPr>
          <w:noProof/>
        </w:rPr>
        <w:t>Street,</w:t>
      </w:r>
      <w:r w:rsidRPr="00C3136D">
        <w:t xml:space="preserve"> measured as 4.0 </w:t>
      </w:r>
      <w:r w:rsidRPr="00AB09FC">
        <w:rPr>
          <w:noProof/>
        </w:rPr>
        <w:t>metres</w:t>
      </w:r>
      <w:r w:rsidRPr="00C3136D">
        <w:t xml:space="preserve"> from the road boundary of Church Street </w:t>
      </w:r>
    </w:p>
    <w:p w:rsidR="00CC18EF" w:rsidRPr="00C3136D" w:rsidRDefault="00CC18EF" w:rsidP="005C29C5">
      <w:pPr>
        <w:pStyle w:val="Bodytext0"/>
        <w:tabs>
          <w:tab w:val="clear" w:pos="360"/>
          <w:tab w:val="left" w:pos="1985"/>
        </w:tabs>
        <w:ind w:left="1985" w:hanging="851"/>
      </w:pPr>
      <w:r w:rsidRPr="00C3136D">
        <w:t xml:space="preserve">any part of the opposite footpath of Burnley </w:t>
      </w:r>
      <w:r w:rsidRPr="00AB09FC">
        <w:rPr>
          <w:noProof/>
        </w:rPr>
        <w:t>Street,</w:t>
      </w:r>
      <w:r w:rsidRPr="00C3136D">
        <w:t xml:space="preserve"> measured as 4.0 </w:t>
      </w:r>
      <w:r w:rsidRPr="00AB09FC">
        <w:rPr>
          <w:noProof/>
        </w:rPr>
        <w:t>metres</w:t>
      </w:r>
      <w:r w:rsidRPr="00C3136D">
        <w:t xml:space="preserve"> from the road boundary of Burnley Street </w:t>
      </w:r>
    </w:p>
    <w:p w:rsidR="00CC18EF" w:rsidRPr="00C3136D" w:rsidRDefault="00CC18EF" w:rsidP="00A56A0A">
      <w:pPr>
        <w:pStyle w:val="BodyText10"/>
      </w:pPr>
      <w:r w:rsidRPr="00C3136D">
        <w:t xml:space="preserve">A permit </w:t>
      </w:r>
      <w:r>
        <w:t>cannot</w:t>
      </w:r>
      <w:r w:rsidRPr="33C974F9">
        <w:t xml:space="preserve"> </w:t>
      </w:r>
      <w:r w:rsidRPr="00C3136D">
        <w:t>be granted to construct a building or construct or carry out works which are not in accordance with the overshadowing requirements specified in Clause 2.3 of this schedule</w:t>
      </w:r>
      <w:r w:rsidRPr="33C974F9">
        <w:t xml:space="preserve"> </w:t>
      </w:r>
      <w:r w:rsidRPr="00C3136D">
        <w:t>unless the resultant overshadowing would not unreasonably prejudice the amenity of the public space</w:t>
      </w:r>
      <w:r w:rsidRPr="33C974F9">
        <w:t>,</w:t>
      </w:r>
      <w:r w:rsidRPr="00C3136D">
        <w:t xml:space="preserve"> to the satisfaction of the responsible authority.</w:t>
      </w:r>
    </w:p>
    <w:p w:rsidR="00CC18EF" w:rsidRPr="00C3136D" w:rsidRDefault="00CC18EF" w:rsidP="00A56A0A">
      <w:pPr>
        <w:pStyle w:val="HeadD"/>
        <w:rPr>
          <w:rFonts w:eastAsia="Arial"/>
        </w:rPr>
      </w:pPr>
      <w:r w:rsidRPr="00C3136D">
        <w:t>Vehicle and pedestrian access</w:t>
      </w:r>
    </w:p>
    <w:p w:rsidR="00CC18EF" w:rsidRPr="00A56A0A" w:rsidRDefault="00CC18EF" w:rsidP="00A56A0A">
      <w:pPr>
        <w:pStyle w:val="BodyText10"/>
      </w:pPr>
      <w:r w:rsidRPr="00A56A0A">
        <w:t>Development must provide vehicular access from rear lanes or from side streets in the preferred locations in the Access and Movement Plan</w:t>
      </w:r>
      <w:r w:rsidRPr="00AC62FA">
        <w:t>s</w:t>
      </w:r>
      <w:r w:rsidRPr="00A56A0A">
        <w:t xml:space="preserve"> </w:t>
      </w:r>
      <w:r w:rsidRPr="00AC62FA">
        <w:t>(</w:t>
      </w:r>
      <w:r w:rsidRPr="00A56A0A">
        <w:t>Plan 2, 4, 6 and 8) of this schedule except in locations identified as “Left in - Left Out Access Permitted” in the Access and Movement Plan</w:t>
      </w:r>
      <w:r w:rsidRPr="00AC62FA">
        <w:t>s</w:t>
      </w:r>
      <w:r w:rsidRPr="00A56A0A">
        <w:t xml:space="preserve"> </w:t>
      </w:r>
      <w:r w:rsidRPr="00AC62FA">
        <w:t>(</w:t>
      </w:r>
      <w:r w:rsidRPr="00A56A0A">
        <w:t xml:space="preserve">Plan 2, 4, 6 and 8) of this schedule. </w:t>
      </w:r>
    </w:p>
    <w:p w:rsidR="00CC18EF" w:rsidRPr="00A56A0A" w:rsidRDefault="00CC18EF" w:rsidP="00A56A0A">
      <w:pPr>
        <w:pStyle w:val="BodyText10"/>
      </w:pPr>
      <w:r w:rsidRPr="00A56A0A">
        <w:t xml:space="preserve">Development identified as “Left in - Left </w:t>
      </w:r>
      <w:proofErr w:type="gramStart"/>
      <w:r w:rsidRPr="00A56A0A">
        <w:t>Out</w:t>
      </w:r>
      <w:proofErr w:type="gramEnd"/>
      <w:r w:rsidRPr="00A56A0A">
        <w:t xml:space="preserve"> Access Permitted” in the Access and Movement Plan must limit the width of vehicle crossovers and incorporate ‘Left in’ and ‘Left out’ only vehicle access. </w:t>
      </w:r>
    </w:p>
    <w:p w:rsidR="00CC18EF" w:rsidRPr="00A56A0A" w:rsidRDefault="00CC18EF" w:rsidP="00A56A0A">
      <w:pPr>
        <w:pStyle w:val="BodyText10"/>
      </w:pPr>
      <w:r w:rsidRPr="00A56A0A">
        <w:t xml:space="preserve">Development with redundant vehicle access points to Swan Street, Church Street and Burnley Street must reinstate the </w:t>
      </w:r>
      <w:r w:rsidRPr="00AB09FC">
        <w:rPr>
          <w:noProof/>
        </w:rPr>
        <w:t>kerb</w:t>
      </w:r>
      <w:r w:rsidRPr="00A56A0A">
        <w:t xml:space="preserve">, </w:t>
      </w:r>
      <w:r w:rsidRPr="00AB09FC">
        <w:rPr>
          <w:noProof/>
        </w:rPr>
        <w:t>linemark</w:t>
      </w:r>
      <w:r w:rsidRPr="00A56A0A">
        <w:t xml:space="preserve"> parking bays, and relocate any parking signs.  </w:t>
      </w:r>
    </w:p>
    <w:p w:rsidR="00CC18EF" w:rsidRPr="00A56A0A" w:rsidRDefault="00CC18EF" w:rsidP="00A56A0A">
      <w:pPr>
        <w:pStyle w:val="BodyText10"/>
      </w:pPr>
      <w:r w:rsidRPr="00A56A0A">
        <w:t xml:space="preserve">Vehicle ingress and egress into development, including loading facilities and building servicing, must be designed to ensure a </w:t>
      </w:r>
      <w:r w:rsidRPr="00AB09FC">
        <w:rPr>
          <w:noProof/>
        </w:rPr>
        <w:t>high quality</w:t>
      </w:r>
      <w:r w:rsidRPr="00A56A0A">
        <w:t xml:space="preserve"> pedestrian amenity and limit potential conflict between vehicle movements and pedestrian activity.</w:t>
      </w:r>
    </w:p>
    <w:p w:rsidR="00CC18EF" w:rsidRPr="00A56A0A" w:rsidRDefault="00CC18EF" w:rsidP="00A56A0A">
      <w:pPr>
        <w:pStyle w:val="BodyText10"/>
        <w:rPr>
          <w:rFonts w:eastAsia="Arial Unicode MS"/>
        </w:rPr>
      </w:pPr>
      <w:r w:rsidRPr="00A56A0A">
        <w:t xml:space="preserve">Pedestrian access to buildings, including </w:t>
      </w:r>
      <w:r w:rsidRPr="00AB09FC">
        <w:rPr>
          <w:noProof/>
        </w:rPr>
        <w:t>upper level</w:t>
      </w:r>
      <w:r w:rsidRPr="00A56A0A">
        <w:t xml:space="preserve"> apartments, must be from a street or a shared zone shown on the Access and Movement Plan</w:t>
      </w:r>
      <w:r w:rsidRPr="00AC62FA">
        <w:t>s</w:t>
      </w:r>
      <w:r w:rsidRPr="00A56A0A">
        <w:t xml:space="preserve"> </w:t>
      </w:r>
      <w:r w:rsidRPr="00AC62FA">
        <w:t>(</w:t>
      </w:r>
      <w:r w:rsidRPr="00A56A0A">
        <w:t>Plan 2, 4, 6 and 8) of this schedule. Where pedestrian access can only be provided from a laneway at the rear of buildings the pedestrian entrance must be setback from the rear laneway and well-lit to enable safe access.</w:t>
      </w:r>
      <w:r w:rsidRPr="00A56A0A">
        <w:rPr>
          <w:rFonts w:eastAsia="Arial Unicode MS"/>
        </w:rPr>
        <w:t xml:space="preserve"> </w:t>
      </w:r>
    </w:p>
    <w:p w:rsidR="00CC18EF" w:rsidRPr="00C3136D" w:rsidRDefault="0088082E" w:rsidP="00A56A0A">
      <w:pPr>
        <w:pStyle w:val="HeadC"/>
        <w:rPr>
          <w:rFonts w:eastAsia="Arial Unicode MS"/>
        </w:rPr>
      </w:pPr>
      <w:r>
        <w:rPr>
          <w:rFonts w:eastAsia="Arial Unicode MS"/>
        </w:rPr>
        <mc:AlternateContent>
          <mc:Choice Requires="wps">
            <w:drawing>
              <wp:anchor distT="0" distB="0" distL="114300" distR="114300" simplePos="0" relativeHeight="251670528" behindDoc="0" locked="0" layoutInCell="1" allowOverlap="1">
                <wp:simplePos x="0" y="0"/>
                <wp:positionH relativeFrom="column">
                  <wp:posOffset>-90170</wp:posOffset>
                </wp:positionH>
                <wp:positionV relativeFrom="paragraph">
                  <wp:posOffset>307975</wp:posOffset>
                </wp:positionV>
                <wp:extent cx="685165" cy="422910"/>
                <wp:effectExtent l="0" t="0" r="635" b="0"/>
                <wp:wrapNone/>
                <wp:docPr id="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1pt;margin-top:24.25pt;width:53.95pt;height:3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IEhgIAABg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C3136D">
        <w:rPr>
          <w:rFonts w:eastAsia="Arial Unicode MS"/>
        </w:rPr>
        <w:t>2.3</w:t>
      </w:r>
      <w:r w:rsidR="00CC18EF" w:rsidRPr="00C3136D">
        <w:tab/>
      </w:r>
      <w:r w:rsidR="00CC18EF" w:rsidRPr="00C3136D">
        <w:rPr>
          <w:rFonts w:eastAsia="Arial Unicode MS"/>
        </w:rPr>
        <w:t xml:space="preserve">Precinct design requirements </w:t>
      </w:r>
    </w:p>
    <w:p w:rsidR="00CC18EF" w:rsidRPr="00C3136D" w:rsidRDefault="00CC18EF" w:rsidP="00A56A0A">
      <w:pPr>
        <w:pStyle w:val="BodyText10"/>
      </w:pPr>
      <w:r w:rsidRPr="00C3136D">
        <w:t>The following specific Precinct Design Requirements apply in addition to the general design requirements</w:t>
      </w:r>
      <w:r>
        <w:t>.</w:t>
      </w:r>
    </w:p>
    <w:p w:rsidR="00CC18EF" w:rsidRPr="00C3136D" w:rsidRDefault="00CC18EF" w:rsidP="00A56A0A">
      <w:pPr>
        <w:pStyle w:val="HeadD"/>
        <w:rPr>
          <w:rFonts w:eastAsia="Arial Unicode MS"/>
        </w:rPr>
      </w:pPr>
      <w:r w:rsidRPr="00C3136D">
        <w:rPr>
          <w:rFonts w:eastAsia="Arial Unicode MS"/>
        </w:rPr>
        <w:t>Precinct 1 – Richmond Station</w:t>
      </w:r>
    </w:p>
    <w:p w:rsidR="00CC18EF" w:rsidRPr="00C3136D" w:rsidRDefault="00CC18EF" w:rsidP="00A56A0A">
      <w:pPr>
        <w:pStyle w:val="BodyText10"/>
      </w:pPr>
      <w:r w:rsidRPr="0035614F">
        <w:t xml:space="preserve">Shown on the planning scheme map as </w:t>
      </w:r>
      <w:r w:rsidRPr="005573E3">
        <w:rPr>
          <w:b/>
          <w:bCs/>
        </w:rPr>
        <w:t>DDO17-1</w:t>
      </w:r>
      <w:r w:rsidRPr="00AC62FA">
        <w:rPr>
          <w:rFonts w:eastAsia="Arial Unicode MS"/>
        </w:rPr>
        <w:t xml:space="preserve"> </w:t>
      </w:r>
    </w:p>
    <w:p w:rsidR="00CC18EF" w:rsidRPr="00C3136D" w:rsidRDefault="00CC18EF" w:rsidP="00A56A0A">
      <w:pPr>
        <w:pStyle w:val="BodyText10"/>
      </w:pPr>
      <w:r w:rsidRPr="0035614F">
        <w:t>The Precinct Design Requirements for Precinct 1 are as follows:</w:t>
      </w:r>
    </w:p>
    <w:p w:rsidR="00CC18EF" w:rsidRPr="005573E3" w:rsidRDefault="00CC18EF" w:rsidP="005C29C5">
      <w:pPr>
        <w:pStyle w:val="Bodytext0"/>
        <w:tabs>
          <w:tab w:val="clear" w:pos="360"/>
          <w:tab w:val="left" w:pos="1985"/>
        </w:tabs>
        <w:ind w:left="1985" w:hanging="851"/>
      </w:pPr>
      <w:r w:rsidRPr="005573E3">
        <w:t>Development must provide a consistent built form edge to the street.</w:t>
      </w:r>
    </w:p>
    <w:p w:rsidR="00CC18EF" w:rsidRPr="005573E3" w:rsidRDefault="00CC18EF" w:rsidP="005C29C5">
      <w:pPr>
        <w:pStyle w:val="Bodytext0"/>
        <w:tabs>
          <w:tab w:val="clear" w:pos="360"/>
          <w:tab w:val="left" w:pos="1985"/>
        </w:tabs>
        <w:ind w:left="1985" w:hanging="851"/>
      </w:pPr>
      <w:r w:rsidRPr="005573E3">
        <w:lastRenderedPageBreak/>
        <w:t>The street wall of development on the corner of Swan Street and Punt Road must mark the entry into the Swan Street Activity Centre.</w:t>
      </w:r>
    </w:p>
    <w:p w:rsidR="00CC18EF" w:rsidRPr="005573E3" w:rsidRDefault="00CC18EF" w:rsidP="005C29C5">
      <w:pPr>
        <w:pStyle w:val="Bodytext0"/>
        <w:tabs>
          <w:tab w:val="clear" w:pos="360"/>
          <w:tab w:val="left" w:pos="1985"/>
        </w:tabs>
        <w:ind w:left="1985" w:hanging="851"/>
      </w:pPr>
      <w:r w:rsidRPr="005573E3">
        <w:t>The street wall of new development east of Wellington Street must reflect the height and fine grain articulation of the heritage buildings.</w:t>
      </w:r>
    </w:p>
    <w:p w:rsidR="00CC18EF" w:rsidRPr="005573E3" w:rsidRDefault="00CC18EF" w:rsidP="005C29C5">
      <w:pPr>
        <w:pStyle w:val="Bodytext0"/>
        <w:tabs>
          <w:tab w:val="clear" w:pos="360"/>
          <w:tab w:val="left" w:pos="1985"/>
        </w:tabs>
        <w:ind w:left="1985" w:hanging="851"/>
      </w:pPr>
      <w:r w:rsidRPr="005573E3">
        <w:t xml:space="preserve">Development must improve the pedestrian environment and amenity of the streetscape along Swan Street and the streets leading to the Cremorne Employment Precinct through </w:t>
      </w:r>
      <w:r w:rsidRPr="00AB09FC">
        <w:rPr>
          <w:noProof/>
        </w:rPr>
        <w:t>high quality</w:t>
      </w:r>
      <w:r w:rsidRPr="005573E3">
        <w:t xml:space="preserve"> architectural design and improvements to the public realm.</w:t>
      </w:r>
    </w:p>
    <w:p w:rsidR="008A7E29" w:rsidRPr="005B1635" w:rsidRDefault="00CC18EF" w:rsidP="005C29C5">
      <w:pPr>
        <w:pStyle w:val="Bodytext0"/>
        <w:tabs>
          <w:tab w:val="clear" w:pos="360"/>
          <w:tab w:val="left" w:pos="1985"/>
        </w:tabs>
        <w:ind w:left="1985" w:hanging="851"/>
      </w:pPr>
      <w:r w:rsidRPr="005573E3">
        <w:t xml:space="preserve">Development must not overshadow any part of the opposite footpath of Cremorne Street (measured as 2.0 </w:t>
      </w:r>
      <w:r w:rsidRPr="00AB09FC">
        <w:rPr>
          <w:noProof/>
        </w:rPr>
        <w:t>metres</w:t>
      </w:r>
      <w:r w:rsidRPr="005573E3">
        <w:t xml:space="preserve"> from the boundary of Cremorne Street between </w:t>
      </w:r>
      <w:r w:rsidRPr="00AB09FC">
        <w:rPr>
          <w:noProof/>
        </w:rPr>
        <w:t>10</w:t>
      </w:r>
      <w:r w:rsidR="00AB09FC">
        <w:rPr>
          <w:noProof/>
        </w:rPr>
        <w:t xml:space="preserve"> </w:t>
      </w:r>
      <w:r w:rsidRPr="00AB09FC">
        <w:rPr>
          <w:noProof/>
        </w:rPr>
        <w:t>am</w:t>
      </w:r>
      <w:r w:rsidRPr="005573E3">
        <w:t xml:space="preserve"> and </w:t>
      </w:r>
      <w:r w:rsidRPr="00AB09FC">
        <w:rPr>
          <w:noProof/>
        </w:rPr>
        <w:t>2</w:t>
      </w:r>
      <w:r w:rsidR="00AB09FC">
        <w:rPr>
          <w:noProof/>
        </w:rPr>
        <w:t xml:space="preserve"> </w:t>
      </w:r>
      <w:r w:rsidRPr="00AB09FC">
        <w:rPr>
          <w:noProof/>
        </w:rPr>
        <w:t>pm</w:t>
      </w:r>
      <w:r w:rsidRPr="005573E3">
        <w:t xml:space="preserve"> at 22</w:t>
      </w:r>
      <w:r w:rsidRPr="005C29C5">
        <w:t>nd</w:t>
      </w:r>
      <w:r w:rsidRPr="005573E3">
        <w:t xml:space="preserve"> September</w:t>
      </w:r>
      <w:r w:rsidRPr="005B1635">
        <w:t>).</w:t>
      </w:r>
    </w:p>
    <w:p w:rsidR="00CC18EF" w:rsidRPr="00AC62FA" w:rsidRDefault="00CC18EF" w:rsidP="008A7E29">
      <w:pPr>
        <w:pStyle w:val="Tablehead"/>
        <w:rPr>
          <w:rFonts w:eastAsia="Arial"/>
        </w:rPr>
      </w:pPr>
      <w:r w:rsidRPr="008A7E29">
        <w:rPr>
          <w:rFonts w:eastAsia="Arial"/>
        </w:rPr>
        <w:t xml:space="preserve">Table 1 – Street Wall Heights and Setbacks for Precinct </w:t>
      </w:r>
      <w:r w:rsidRPr="00AC62FA">
        <w:rPr>
          <w:rFonts w:eastAsia="Arial"/>
        </w:rPr>
        <w:t>1</w:t>
      </w:r>
    </w:p>
    <w:tbl>
      <w:tblPr>
        <w:tblStyle w:val="TableGrid"/>
        <w:tblW w:w="4284" w:type="pct"/>
        <w:tblInd w:w="1242" w:type="dxa"/>
        <w:tblBorders>
          <w:left w:val="none" w:sz="0" w:space="0" w:color="auto"/>
          <w:bottom w:val="single" w:sz="12" w:space="0" w:color="auto"/>
          <w:right w:val="none" w:sz="0" w:space="0" w:color="auto"/>
        </w:tblBorders>
        <w:tblLook w:val="04A0" w:firstRow="1" w:lastRow="0" w:firstColumn="1" w:lastColumn="0" w:noHBand="0" w:noVBand="1"/>
      </w:tblPr>
      <w:tblGrid>
        <w:gridCol w:w="1080"/>
        <w:gridCol w:w="1770"/>
        <w:gridCol w:w="1856"/>
        <w:gridCol w:w="2557"/>
      </w:tblGrid>
      <w:tr w:rsidR="00CC18EF" w:rsidRPr="00C3136D" w:rsidTr="008A7E29">
        <w:trPr>
          <w:tblHeader/>
        </w:trPr>
        <w:tc>
          <w:tcPr>
            <w:tcW w:w="654" w:type="pct"/>
            <w:shd w:val="clear" w:color="auto" w:fill="000000"/>
          </w:tcPr>
          <w:p w:rsidR="00CC18EF" w:rsidRPr="00C3136D" w:rsidRDefault="00CC18EF" w:rsidP="00AC62FA">
            <w:pPr>
              <w:pStyle w:val="Tablelabel"/>
            </w:pPr>
            <w:r w:rsidRPr="00C3136D">
              <w:t>Interface Ref</w:t>
            </w:r>
          </w:p>
        </w:tc>
        <w:tc>
          <w:tcPr>
            <w:tcW w:w="1249" w:type="pct"/>
            <w:shd w:val="clear" w:color="auto" w:fill="000000"/>
          </w:tcPr>
          <w:p w:rsidR="00CC18EF" w:rsidRPr="00C3136D" w:rsidRDefault="00CC18EF" w:rsidP="00AC62FA">
            <w:pPr>
              <w:pStyle w:val="Tablelabel"/>
            </w:pPr>
            <w:r w:rsidRPr="00C3136D">
              <w:t xml:space="preserve">Design Element </w:t>
            </w:r>
          </w:p>
        </w:tc>
        <w:tc>
          <w:tcPr>
            <w:tcW w:w="1307" w:type="pct"/>
            <w:shd w:val="clear" w:color="auto" w:fill="000000"/>
          </w:tcPr>
          <w:p w:rsidR="00CC18EF" w:rsidRPr="00C3136D" w:rsidRDefault="00CC18EF" w:rsidP="00AC62FA">
            <w:pPr>
              <w:pStyle w:val="Tablelabel"/>
            </w:pPr>
            <w:r w:rsidRPr="00C3136D">
              <w:t>Mandatory Requirements</w:t>
            </w:r>
          </w:p>
        </w:tc>
        <w:tc>
          <w:tcPr>
            <w:tcW w:w="1790" w:type="pct"/>
            <w:shd w:val="clear" w:color="auto" w:fill="000000"/>
          </w:tcPr>
          <w:p w:rsidR="00CC18EF" w:rsidRPr="00C3136D" w:rsidRDefault="00CC18EF" w:rsidP="00AC62FA">
            <w:pPr>
              <w:pStyle w:val="Tablelabel"/>
            </w:pPr>
            <w:r w:rsidRPr="00C3136D">
              <w:t>Preferred Requirements</w:t>
            </w:r>
          </w:p>
        </w:tc>
      </w:tr>
      <w:tr w:rsidR="00CC18EF" w:rsidRPr="00C3136D" w:rsidTr="008A7E29">
        <w:tc>
          <w:tcPr>
            <w:tcW w:w="654" w:type="pct"/>
            <w:vMerge w:val="restart"/>
          </w:tcPr>
          <w:p w:rsidR="00CC18EF" w:rsidRPr="008A7E29" w:rsidRDefault="00CC18EF" w:rsidP="008A7E29">
            <w:pPr>
              <w:pStyle w:val="Tabletext1"/>
            </w:pPr>
            <w:r w:rsidRPr="008A7E29">
              <w:t>A</w:t>
            </w:r>
          </w:p>
        </w:tc>
        <w:tc>
          <w:tcPr>
            <w:tcW w:w="1249" w:type="pct"/>
          </w:tcPr>
          <w:p w:rsidR="00CC18EF" w:rsidRPr="008A7E29" w:rsidRDefault="00CC18EF" w:rsidP="008A7E29">
            <w:pPr>
              <w:pStyle w:val="Tabletext1"/>
            </w:pPr>
            <w:r w:rsidRPr="008A7E29">
              <w:t>Street wall height</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 xml:space="preserve">21m maximum </w:t>
            </w:r>
          </w:p>
        </w:tc>
      </w:tr>
      <w:tr w:rsidR="00CC18EF" w:rsidRPr="00C3136D" w:rsidTr="008A7E29">
        <w:tc>
          <w:tcPr>
            <w:tcW w:w="654" w:type="pct"/>
            <w:vMerge/>
          </w:tcPr>
          <w:p w:rsidR="00CC18EF" w:rsidRPr="008A7E29" w:rsidRDefault="00CC18EF" w:rsidP="008A7E29">
            <w:pPr>
              <w:pStyle w:val="Tabletext1"/>
            </w:pPr>
          </w:p>
        </w:tc>
        <w:tc>
          <w:tcPr>
            <w:tcW w:w="1249" w:type="pct"/>
          </w:tcPr>
          <w:p w:rsidR="00CC18EF" w:rsidRPr="008A7E29" w:rsidRDefault="00CC18EF" w:rsidP="008A7E29">
            <w:pPr>
              <w:pStyle w:val="Tabletext1"/>
            </w:pPr>
            <w:r w:rsidRPr="008A7E29">
              <w:t>Street wall setback</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0m</w:t>
            </w:r>
          </w:p>
        </w:tc>
      </w:tr>
      <w:tr w:rsidR="00CC18EF" w:rsidRPr="00C3136D" w:rsidTr="008A7E29">
        <w:tc>
          <w:tcPr>
            <w:tcW w:w="654" w:type="pct"/>
            <w:vMerge/>
          </w:tcPr>
          <w:p w:rsidR="00CC18EF" w:rsidRPr="008A7E29" w:rsidRDefault="00CC18EF" w:rsidP="008A7E29">
            <w:pPr>
              <w:pStyle w:val="Tabletext1"/>
            </w:pPr>
          </w:p>
        </w:tc>
        <w:tc>
          <w:tcPr>
            <w:tcW w:w="1249" w:type="pct"/>
          </w:tcPr>
          <w:p w:rsidR="00CC18EF" w:rsidRPr="008A7E29" w:rsidRDefault="00CC18EF" w:rsidP="008A7E29">
            <w:pPr>
              <w:pStyle w:val="Tabletext1"/>
            </w:pPr>
            <w:r w:rsidRPr="00AB09FC">
              <w:rPr>
                <w:noProof/>
              </w:rPr>
              <w:t>Upper level</w:t>
            </w:r>
            <w:r w:rsidRPr="008A7E29">
              <w:t xml:space="preserve"> setback</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 xml:space="preserve">5m minimum </w:t>
            </w:r>
          </w:p>
        </w:tc>
      </w:tr>
      <w:tr w:rsidR="00CC18EF" w:rsidRPr="00C3136D" w:rsidTr="008A7E29">
        <w:tc>
          <w:tcPr>
            <w:tcW w:w="654" w:type="pct"/>
            <w:vMerge w:val="restart"/>
          </w:tcPr>
          <w:p w:rsidR="00CC18EF" w:rsidRPr="008A7E29" w:rsidRDefault="00CC18EF" w:rsidP="008A7E29">
            <w:pPr>
              <w:pStyle w:val="Tabletext1"/>
            </w:pPr>
            <w:r w:rsidRPr="008A7E29">
              <w:t>C</w:t>
            </w:r>
          </w:p>
        </w:tc>
        <w:tc>
          <w:tcPr>
            <w:tcW w:w="1249" w:type="pct"/>
          </w:tcPr>
          <w:p w:rsidR="00CC18EF" w:rsidRPr="008A7E29" w:rsidRDefault="00CC18EF" w:rsidP="008A7E29">
            <w:pPr>
              <w:pStyle w:val="Tabletext1"/>
            </w:pPr>
            <w:r w:rsidRPr="008A7E29">
              <w:t xml:space="preserve">Street wall Height </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11m maximum or the parapet height of the adjoining individually significant or contributory building if higher than 11m.</w:t>
            </w:r>
          </w:p>
          <w:p w:rsidR="00CC18EF" w:rsidRPr="008A7E29" w:rsidRDefault="00CC18EF" w:rsidP="008A7E29">
            <w:pPr>
              <w:pStyle w:val="Tabletext1"/>
            </w:pPr>
            <w:r w:rsidRPr="008A7E29">
              <w:t>8m minimum.</w:t>
            </w:r>
          </w:p>
          <w:p w:rsidR="00CC18EF" w:rsidRPr="008A7E29" w:rsidRDefault="00CC18EF" w:rsidP="008A7E29">
            <w:pPr>
              <w:pStyle w:val="Tabletext1"/>
            </w:pPr>
            <w:r w:rsidRPr="008A7E29">
              <w:t>Match the parapet height of the taller adjoining heritage building.</w:t>
            </w:r>
          </w:p>
        </w:tc>
      </w:tr>
      <w:tr w:rsidR="00CC18EF" w:rsidRPr="00C3136D" w:rsidTr="008A7E29">
        <w:tc>
          <w:tcPr>
            <w:tcW w:w="654" w:type="pct"/>
            <w:vMerge/>
          </w:tcPr>
          <w:p w:rsidR="00CC18EF" w:rsidRPr="008A7E29" w:rsidRDefault="00CC18EF" w:rsidP="008A7E29">
            <w:pPr>
              <w:pStyle w:val="Tabletext1"/>
            </w:pPr>
          </w:p>
        </w:tc>
        <w:tc>
          <w:tcPr>
            <w:tcW w:w="1249" w:type="pct"/>
          </w:tcPr>
          <w:p w:rsidR="00CC18EF" w:rsidRPr="008A7E29" w:rsidRDefault="00CC18EF" w:rsidP="008A7E29">
            <w:pPr>
              <w:pStyle w:val="Tabletext1"/>
            </w:pPr>
            <w:r w:rsidRPr="008A7E29">
              <w:t>Street wall setback</w:t>
            </w:r>
          </w:p>
        </w:tc>
        <w:tc>
          <w:tcPr>
            <w:tcW w:w="1307" w:type="pct"/>
          </w:tcPr>
          <w:p w:rsidR="00CC18EF" w:rsidRPr="008A7E29" w:rsidRDefault="00CC18EF" w:rsidP="008A7E29">
            <w:pPr>
              <w:pStyle w:val="Tabletext1"/>
            </w:pPr>
            <w:r w:rsidRPr="008A7E29">
              <w:t xml:space="preserve"> 0m</w:t>
            </w:r>
          </w:p>
        </w:tc>
        <w:tc>
          <w:tcPr>
            <w:tcW w:w="1790" w:type="pct"/>
          </w:tcPr>
          <w:p w:rsidR="00CC18EF" w:rsidRPr="008A7E29" w:rsidRDefault="00CC18EF" w:rsidP="008A7E29">
            <w:pPr>
              <w:pStyle w:val="Tabletext1"/>
            </w:pPr>
          </w:p>
        </w:tc>
      </w:tr>
      <w:tr w:rsidR="00CC18EF" w:rsidRPr="00C3136D" w:rsidTr="008A7E29">
        <w:tc>
          <w:tcPr>
            <w:tcW w:w="654" w:type="pct"/>
            <w:vMerge/>
          </w:tcPr>
          <w:p w:rsidR="00CC18EF" w:rsidRPr="008A7E29" w:rsidRDefault="00CC18EF" w:rsidP="008A7E29">
            <w:pPr>
              <w:pStyle w:val="Tabletext1"/>
            </w:pPr>
          </w:p>
        </w:tc>
        <w:tc>
          <w:tcPr>
            <w:tcW w:w="1249" w:type="pct"/>
          </w:tcPr>
          <w:p w:rsidR="00CC18EF" w:rsidRPr="008A7E29" w:rsidRDefault="00CC18EF" w:rsidP="008A7E29">
            <w:pPr>
              <w:pStyle w:val="Tabletext1"/>
            </w:pPr>
            <w:r w:rsidRPr="00AB09FC">
              <w:rPr>
                <w:noProof/>
              </w:rPr>
              <w:t>Upper level</w:t>
            </w:r>
            <w:r w:rsidRPr="008A7E29">
              <w:t xml:space="preserve"> setback</w:t>
            </w:r>
          </w:p>
        </w:tc>
        <w:tc>
          <w:tcPr>
            <w:tcW w:w="1307" w:type="pct"/>
          </w:tcPr>
          <w:p w:rsidR="00CC18EF" w:rsidRPr="008A7E29" w:rsidRDefault="00CC18EF" w:rsidP="008A7E29">
            <w:pPr>
              <w:pStyle w:val="Tabletext1"/>
            </w:pPr>
            <w:r w:rsidRPr="008A7E29">
              <w:t>Minimum 5m for individually significant heritage buildings.</w:t>
            </w:r>
          </w:p>
        </w:tc>
        <w:tc>
          <w:tcPr>
            <w:tcW w:w="1790" w:type="pct"/>
          </w:tcPr>
          <w:p w:rsidR="00CC18EF" w:rsidRPr="008A7E29" w:rsidRDefault="00CC18EF" w:rsidP="008A7E29">
            <w:pPr>
              <w:pStyle w:val="Tabletext1"/>
            </w:pPr>
            <w:r w:rsidRPr="008A7E29">
              <w:t>Minimum 5m elsewhere.</w:t>
            </w:r>
          </w:p>
          <w:p w:rsidR="00CC18EF" w:rsidRPr="008A7E29" w:rsidRDefault="00CC18EF" w:rsidP="008A7E29">
            <w:pPr>
              <w:pStyle w:val="Tabletext1"/>
            </w:pPr>
            <w:r w:rsidRPr="008A7E29">
              <w:t xml:space="preserve">Any part of a building above the street wall must be designed to ensure that it occupies no more than </w:t>
            </w:r>
            <w:r w:rsidRPr="00AB09FC">
              <w:rPr>
                <w:noProof/>
              </w:rPr>
              <w:t>one third</w:t>
            </w:r>
            <w:r w:rsidRPr="008A7E29">
              <w:t xml:space="preserve"> of the vertical angle defined by the whole building in the view from a sight line of 1.7 </w:t>
            </w:r>
            <w:r w:rsidRPr="00AB09FC">
              <w:rPr>
                <w:noProof/>
              </w:rPr>
              <w:t>metres</w:t>
            </w:r>
            <w:r w:rsidRPr="008A7E29">
              <w:t xml:space="preserve"> (on the opposite side of the street).</w:t>
            </w:r>
          </w:p>
        </w:tc>
      </w:tr>
      <w:tr w:rsidR="00CC18EF" w:rsidRPr="00C3136D" w:rsidTr="008A7E29">
        <w:tc>
          <w:tcPr>
            <w:tcW w:w="654" w:type="pct"/>
            <w:vMerge w:val="restart"/>
          </w:tcPr>
          <w:p w:rsidR="00CC18EF" w:rsidRPr="008A7E29" w:rsidRDefault="00CC18EF" w:rsidP="008A7E29">
            <w:pPr>
              <w:pStyle w:val="Tabletext1"/>
            </w:pPr>
            <w:r w:rsidRPr="008A7E29">
              <w:t>F</w:t>
            </w:r>
          </w:p>
        </w:tc>
        <w:tc>
          <w:tcPr>
            <w:tcW w:w="1249" w:type="pct"/>
          </w:tcPr>
          <w:p w:rsidR="00CC18EF" w:rsidRPr="008A7E29" w:rsidRDefault="00CC18EF" w:rsidP="008A7E29">
            <w:pPr>
              <w:pStyle w:val="Tabletext1"/>
            </w:pPr>
            <w:r w:rsidRPr="008A7E29">
              <w:t>Street wall height</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11m minimum.</w:t>
            </w:r>
          </w:p>
        </w:tc>
      </w:tr>
      <w:tr w:rsidR="00CC18EF" w:rsidRPr="00C3136D" w:rsidTr="008A7E29">
        <w:tc>
          <w:tcPr>
            <w:tcW w:w="654" w:type="pct"/>
            <w:vMerge/>
          </w:tcPr>
          <w:p w:rsidR="00CC18EF" w:rsidRPr="008A7E29" w:rsidRDefault="00CC18EF" w:rsidP="008A7E29">
            <w:pPr>
              <w:pStyle w:val="Tabletext1"/>
            </w:pPr>
          </w:p>
        </w:tc>
        <w:tc>
          <w:tcPr>
            <w:tcW w:w="1249" w:type="pct"/>
          </w:tcPr>
          <w:p w:rsidR="00CC18EF" w:rsidRPr="008A7E29" w:rsidRDefault="00CC18EF" w:rsidP="008A7E29">
            <w:pPr>
              <w:pStyle w:val="Tabletext1"/>
            </w:pPr>
            <w:r w:rsidRPr="008A7E29">
              <w:t>Street wall setback</w:t>
            </w:r>
          </w:p>
        </w:tc>
        <w:tc>
          <w:tcPr>
            <w:tcW w:w="1307" w:type="pct"/>
          </w:tcPr>
          <w:p w:rsidR="00CC18EF" w:rsidRPr="008A7E29" w:rsidRDefault="00CC18EF" w:rsidP="008A7E29">
            <w:pPr>
              <w:pStyle w:val="Tabletext1"/>
            </w:pPr>
          </w:p>
        </w:tc>
        <w:tc>
          <w:tcPr>
            <w:tcW w:w="1790" w:type="pct"/>
          </w:tcPr>
          <w:p w:rsidR="00CC18EF" w:rsidRPr="008A7E29" w:rsidRDefault="00CC18EF" w:rsidP="008A7E29">
            <w:pPr>
              <w:pStyle w:val="Tabletext1"/>
            </w:pPr>
            <w:r w:rsidRPr="008A7E29">
              <w:t>0m.</w:t>
            </w:r>
          </w:p>
        </w:tc>
      </w:tr>
      <w:tr w:rsidR="00CC18EF" w:rsidRPr="00C3136D" w:rsidTr="008A7E29">
        <w:tc>
          <w:tcPr>
            <w:tcW w:w="654" w:type="pct"/>
            <w:vMerge/>
          </w:tcPr>
          <w:p w:rsidR="00CC18EF" w:rsidRPr="00C3136D" w:rsidRDefault="00CC18EF" w:rsidP="008A7E29">
            <w:pPr>
              <w:pStyle w:val="Tabletext1"/>
            </w:pPr>
          </w:p>
        </w:tc>
        <w:tc>
          <w:tcPr>
            <w:tcW w:w="1249" w:type="pct"/>
          </w:tcPr>
          <w:p w:rsidR="00CC18EF" w:rsidRPr="00C3136D" w:rsidRDefault="00CC18EF" w:rsidP="008A7E29">
            <w:pPr>
              <w:pStyle w:val="Tabletext1"/>
            </w:pPr>
            <w:r w:rsidRPr="00AB09FC">
              <w:rPr>
                <w:noProof/>
              </w:rPr>
              <w:t>Upper level</w:t>
            </w:r>
            <w:r w:rsidRPr="00C3136D">
              <w:t xml:space="preserve"> setback</w:t>
            </w:r>
          </w:p>
        </w:tc>
        <w:tc>
          <w:tcPr>
            <w:tcW w:w="1307" w:type="pct"/>
          </w:tcPr>
          <w:p w:rsidR="00CC18EF" w:rsidRPr="00C3136D" w:rsidRDefault="00CC18EF" w:rsidP="008A7E29">
            <w:pPr>
              <w:pStyle w:val="Tabletext1"/>
            </w:pPr>
          </w:p>
        </w:tc>
        <w:tc>
          <w:tcPr>
            <w:tcW w:w="1790" w:type="pct"/>
          </w:tcPr>
          <w:p w:rsidR="00CC18EF" w:rsidRPr="00C3136D" w:rsidRDefault="00CC18EF" w:rsidP="008A7E29">
            <w:pPr>
              <w:pStyle w:val="Tabletext1"/>
            </w:pPr>
            <w:r w:rsidRPr="00C3136D">
              <w:t>3m minimum.</w:t>
            </w:r>
          </w:p>
        </w:tc>
      </w:tr>
      <w:tr w:rsidR="00CC18EF" w:rsidRPr="00C3136D" w:rsidTr="008A7E29">
        <w:tc>
          <w:tcPr>
            <w:tcW w:w="654" w:type="pct"/>
            <w:vMerge w:val="restart"/>
          </w:tcPr>
          <w:p w:rsidR="00CC18EF" w:rsidRPr="00C3136D" w:rsidRDefault="00CC18EF" w:rsidP="008A7E29">
            <w:pPr>
              <w:pStyle w:val="Tabletext1"/>
            </w:pPr>
            <w:r w:rsidRPr="00C3136D">
              <w:t>H</w:t>
            </w:r>
          </w:p>
        </w:tc>
        <w:tc>
          <w:tcPr>
            <w:tcW w:w="1249" w:type="pct"/>
          </w:tcPr>
          <w:p w:rsidR="00CC18EF" w:rsidRPr="00C3136D" w:rsidRDefault="00CC18EF" w:rsidP="008A7E29">
            <w:pPr>
              <w:pStyle w:val="Tabletext1"/>
            </w:pPr>
            <w:r w:rsidRPr="00C3136D">
              <w:t>Street wall height</w:t>
            </w:r>
          </w:p>
        </w:tc>
        <w:tc>
          <w:tcPr>
            <w:tcW w:w="1307" w:type="pct"/>
          </w:tcPr>
          <w:p w:rsidR="00CC18EF" w:rsidRPr="00C3136D" w:rsidRDefault="00CC18EF" w:rsidP="008A7E29">
            <w:pPr>
              <w:pStyle w:val="Tabletext1"/>
            </w:pPr>
          </w:p>
        </w:tc>
        <w:tc>
          <w:tcPr>
            <w:tcW w:w="1790" w:type="pct"/>
          </w:tcPr>
          <w:p w:rsidR="00CC18EF" w:rsidRPr="00C3136D" w:rsidRDefault="00CC18EF" w:rsidP="008A7E29">
            <w:pPr>
              <w:pStyle w:val="Tabletext1"/>
            </w:pPr>
            <w:r w:rsidRPr="00C3136D">
              <w:t>N/A.</w:t>
            </w:r>
          </w:p>
        </w:tc>
      </w:tr>
      <w:tr w:rsidR="00CC18EF" w:rsidRPr="00C3136D" w:rsidTr="008A7E29">
        <w:tc>
          <w:tcPr>
            <w:tcW w:w="654" w:type="pct"/>
            <w:vMerge/>
          </w:tcPr>
          <w:p w:rsidR="00CC18EF" w:rsidRPr="00C3136D" w:rsidRDefault="00CC18EF" w:rsidP="008A7E29">
            <w:pPr>
              <w:pStyle w:val="Tabletext1"/>
            </w:pPr>
          </w:p>
        </w:tc>
        <w:tc>
          <w:tcPr>
            <w:tcW w:w="1249" w:type="pct"/>
          </w:tcPr>
          <w:p w:rsidR="00CC18EF" w:rsidRPr="00CD606D" w:rsidRDefault="00CC18EF" w:rsidP="008A7E29">
            <w:pPr>
              <w:pStyle w:val="Tabletext1"/>
            </w:pPr>
            <w:r w:rsidRPr="00C3136D">
              <w:t>Street w</w:t>
            </w:r>
            <w:r w:rsidRPr="00CD606D">
              <w:t>all setback</w:t>
            </w:r>
          </w:p>
        </w:tc>
        <w:tc>
          <w:tcPr>
            <w:tcW w:w="1307" w:type="pct"/>
          </w:tcPr>
          <w:p w:rsidR="00CC18EF" w:rsidRPr="00C3136D" w:rsidRDefault="00CC18EF" w:rsidP="008A7E29">
            <w:pPr>
              <w:pStyle w:val="Tabletext1"/>
            </w:pPr>
          </w:p>
        </w:tc>
        <w:tc>
          <w:tcPr>
            <w:tcW w:w="1790" w:type="pct"/>
          </w:tcPr>
          <w:p w:rsidR="00CC18EF" w:rsidRPr="00CD606D" w:rsidRDefault="00CC18EF" w:rsidP="008A7E29">
            <w:pPr>
              <w:pStyle w:val="Tabletext1"/>
            </w:pPr>
            <w:r w:rsidRPr="00C3136D">
              <w:t>0m min</w:t>
            </w:r>
            <w:r w:rsidRPr="00CD606D">
              <w:t>imum unless setback is identified on Plan 2.</w:t>
            </w:r>
          </w:p>
        </w:tc>
      </w:tr>
      <w:tr w:rsidR="00CC18EF" w:rsidRPr="00C3136D" w:rsidTr="008A7E29">
        <w:trPr>
          <w:trHeight w:val="436"/>
        </w:trPr>
        <w:tc>
          <w:tcPr>
            <w:tcW w:w="654" w:type="pct"/>
            <w:vMerge/>
          </w:tcPr>
          <w:p w:rsidR="00CC18EF" w:rsidRPr="00C3136D" w:rsidRDefault="00CC18EF" w:rsidP="008A7E29">
            <w:pPr>
              <w:pStyle w:val="Tabletext1"/>
            </w:pPr>
          </w:p>
        </w:tc>
        <w:tc>
          <w:tcPr>
            <w:tcW w:w="1249" w:type="pct"/>
          </w:tcPr>
          <w:p w:rsidR="00CC18EF" w:rsidRPr="00C3136D" w:rsidRDefault="00CC18EF" w:rsidP="008A7E29">
            <w:pPr>
              <w:pStyle w:val="Tabletext1"/>
            </w:pPr>
            <w:r w:rsidRPr="00AB09FC">
              <w:rPr>
                <w:noProof/>
              </w:rPr>
              <w:t>Upper level</w:t>
            </w:r>
            <w:r w:rsidRPr="00C3136D">
              <w:t xml:space="preserve"> setback</w:t>
            </w:r>
          </w:p>
        </w:tc>
        <w:tc>
          <w:tcPr>
            <w:tcW w:w="1307" w:type="pct"/>
          </w:tcPr>
          <w:p w:rsidR="00CC18EF" w:rsidRPr="00C3136D" w:rsidRDefault="00CC18EF" w:rsidP="008A7E29">
            <w:pPr>
              <w:pStyle w:val="Tabletext1"/>
            </w:pPr>
          </w:p>
        </w:tc>
        <w:tc>
          <w:tcPr>
            <w:tcW w:w="1790" w:type="pct"/>
          </w:tcPr>
          <w:p w:rsidR="00CC18EF" w:rsidRPr="00C3136D" w:rsidRDefault="00CC18EF" w:rsidP="008A7E29">
            <w:pPr>
              <w:pStyle w:val="Tabletext1"/>
            </w:pPr>
            <w:r w:rsidRPr="00C3136D">
              <w:t>0m.</w:t>
            </w:r>
          </w:p>
        </w:tc>
      </w:tr>
      <w:tr w:rsidR="00CC18EF" w:rsidRPr="00C3136D" w:rsidTr="008A7E29">
        <w:tc>
          <w:tcPr>
            <w:tcW w:w="654" w:type="pct"/>
            <w:vMerge w:val="restart"/>
          </w:tcPr>
          <w:p w:rsidR="00CC18EF" w:rsidRPr="00C3136D" w:rsidRDefault="00CC18EF" w:rsidP="008A7E29">
            <w:pPr>
              <w:pStyle w:val="Tabletext1"/>
            </w:pPr>
            <w:r w:rsidRPr="00C3136D">
              <w:t>I</w:t>
            </w:r>
          </w:p>
        </w:tc>
        <w:tc>
          <w:tcPr>
            <w:tcW w:w="1249" w:type="pct"/>
          </w:tcPr>
          <w:p w:rsidR="00CC18EF" w:rsidRPr="00C3136D" w:rsidRDefault="00CC18EF" w:rsidP="008A7E29">
            <w:pPr>
              <w:pStyle w:val="Tabletext1"/>
            </w:pPr>
            <w:r w:rsidRPr="00C3136D">
              <w:t>Side and rear wall height</w:t>
            </w:r>
          </w:p>
        </w:tc>
        <w:tc>
          <w:tcPr>
            <w:tcW w:w="1307" w:type="pct"/>
          </w:tcPr>
          <w:p w:rsidR="00CC18EF" w:rsidRPr="00C3136D" w:rsidRDefault="00CC18EF" w:rsidP="008A7E29">
            <w:pPr>
              <w:pStyle w:val="Tabletext1"/>
            </w:pPr>
          </w:p>
        </w:tc>
        <w:tc>
          <w:tcPr>
            <w:tcW w:w="1790" w:type="pct"/>
          </w:tcPr>
          <w:p w:rsidR="00CC18EF" w:rsidRPr="00C3136D" w:rsidRDefault="00CC18EF" w:rsidP="008A7E29">
            <w:pPr>
              <w:pStyle w:val="Tabletext1"/>
            </w:pPr>
            <w:r w:rsidRPr="00C3136D">
              <w:t xml:space="preserve">8m maximum on a common boundary with a property in a residential zone.  </w:t>
            </w:r>
          </w:p>
          <w:p w:rsidR="00CC18EF" w:rsidRPr="00C3136D" w:rsidRDefault="00CC18EF" w:rsidP="008A7E29">
            <w:pPr>
              <w:pStyle w:val="Tabletext1"/>
            </w:pPr>
            <w:r w:rsidRPr="00C3136D">
              <w:t>11.5m maximum if boundary abuts a laneway.</w:t>
            </w:r>
          </w:p>
        </w:tc>
      </w:tr>
      <w:tr w:rsidR="00CC18EF" w:rsidRPr="00C3136D" w:rsidTr="008A7E29">
        <w:trPr>
          <w:trHeight w:val="70"/>
        </w:trPr>
        <w:tc>
          <w:tcPr>
            <w:tcW w:w="654" w:type="pct"/>
            <w:vMerge/>
          </w:tcPr>
          <w:p w:rsidR="00CC18EF" w:rsidRPr="00C3136D" w:rsidRDefault="00CC18EF" w:rsidP="008A7E29">
            <w:pPr>
              <w:pStyle w:val="Tabletext1"/>
            </w:pPr>
          </w:p>
        </w:tc>
        <w:tc>
          <w:tcPr>
            <w:tcW w:w="1249" w:type="pct"/>
          </w:tcPr>
          <w:p w:rsidR="00CC18EF" w:rsidRPr="00CD606D" w:rsidRDefault="00CC18EF" w:rsidP="008A7E29">
            <w:pPr>
              <w:pStyle w:val="Tabletext1"/>
            </w:pPr>
            <w:r w:rsidRPr="00AB09FC">
              <w:rPr>
                <w:noProof/>
              </w:rPr>
              <w:t>Upper level</w:t>
            </w:r>
            <w:r w:rsidRPr="00C3136D">
              <w:t xml:space="preserve"> setback</w:t>
            </w:r>
          </w:p>
        </w:tc>
        <w:tc>
          <w:tcPr>
            <w:tcW w:w="1307" w:type="pct"/>
          </w:tcPr>
          <w:p w:rsidR="00CC18EF" w:rsidRPr="00C3136D" w:rsidRDefault="00CC18EF" w:rsidP="008A7E29">
            <w:pPr>
              <w:pStyle w:val="Tabletext1"/>
            </w:pPr>
          </w:p>
        </w:tc>
        <w:tc>
          <w:tcPr>
            <w:tcW w:w="1790" w:type="pct"/>
          </w:tcPr>
          <w:p w:rsidR="00CC18EF" w:rsidRPr="00C3136D" w:rsidRDefault="00CC18EF" w:rsidP="008A7E29">
            <w:pPr>
              <w:pStyle w:val="Tabletext1"/>
            </w:pPr>
            <w:r w:rsidRPr="00C3136D">
              <w:t xml:space="preserve">Development must be </w:t>
            </w:r>
            <w:r w:rsidRPr="00AB09FC">
              <w:rPr>
                <w:noProof/>
              </w:rPr>
              <w:t>setback</w:t>
            </w:r>
            <w:r w:rsidRPr="00C3136D">
              <w:t xml:space="preserve"> in accordance with Figure 1 and Figure 2.</w:t>
            </w:r>
          </w:p>
          <w:p w:rsidR="00CC18EF" w:rsidRPr="00CD606D" w:rsidRDefault="00CC18EF" w:rsidP="008A7E29">
            <w:pPr>
              <w:pStyle w:val="Tabletext1"/>
            </w:pPr>
            <w:r w:rsidRPr="00C3136D">
              <w:t xml:space="preserve">Development must </w:t>
            </w:r>
            <w:r w:rsidRPr="00AB09FC">
              <w:rPr>
                <w:noProof/>
              </w:rPr>
              <w:t>minimise</w:t>
            </w:r>
            <w:r w:rsidRPr="00C3136D">
              <w:t xml:space="preserve"> repetitive stepped form.</w:t>
            </w:r>
          </w:p>
        </w:tc>
      </w:tr>
    </w:tbl>
    <w:p w:rsidR="00CC18EF" w:rsidRPr="00E26668" w:rsidRDefault="00CC18EF" w:rsidP="00AC62FA">
      <w:pPr>
        <w:rPr>
          <w:rStyle w:val="Mapcode"/>
        </w:rPr>
        <w:sectPr w:rsidR="00CC18EF" w:rsidRPr="00E26668" w:rsidSect="00CC18EF">
          <w:headerReference w:type="default" r:id="rId8"/>
          <w:footerReference w:type="default" r:id="rId9"/>
          <w:pgSz w:w="11879" w:h="16817"/>
          <w:pgMar w:top="1440" w:right="1701" w:bottom="1440" w:left="1701" w:header="720" w:footer="720" w:gutter="0"/>
          <w:cols w:space="720"/>
        </w:sectPr>
      </w:pPr>
    </w:p>
    <w:p w:rsidR="006C4CF1" w:rsidRDefault="00962785" w:rsidP="004050D4">
      <w:pPr>
        <w:pStyle w:val="HeadD"/>
      </w:pPr>
      <w:r>
        <w:lastRenderedPageBreak/>
        <w:drawing>
          <wp:anchor distT="0" distB="0" distL="114300" distR="114300" simplePos="0" relativeHeight="251704320" behindDoc="0" locked="0" layoutInCell="1" allowOverlap="1">
            <wp:simplePos x="0" y="0"/>
            <wp:positionH relativeFrom="margin">
              <wp:align>center</wp:align>
            </wp:positionH>
            <wp:positionV relativeFrom="margin">
              <wp:posOffset>371475</wp:posOffset>
            </wp:positionV>
            <wp:extent cx="4686300" cy="4082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cinct 1 v2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6300" cy="4082415"/>
                    </a:xfrm>
                    <a:prstGeom prst="rect">
                      <a:avLst/>
                    </a:prstGeom>
                  </pic:spPr>
                </pic:pic>
              </a:graphicData>
            </a:graphic>
            <wp14:sizeRelH relativeFrom="margin">
              <wp14:pctWidth>0</wp14:pctWidth>
            </wp14:sizeRelH>
            <wp14:sizeRelV relativeFrom="margin">
              <wp14:pctHeight>0</wp14:pctHeight>
            </wp14:sizeRelV>
          </wp:anchor>
        </w:drawing>
      </w:r>
      <w:r w:rsidR="00CC18EF" w:rsidRPr="00AC62FA">
        <w:t>Plan 1: Height and Interface Plan – Precinct 1 – Richmond Station</w:t>
      </w: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Default="004050D4" w:rsidP="004050D4">
      <w:pPr>
        <w:pStyle w:val="HeadD"/>
        <w:ind w:left="0"/>
      </w:pPr>
    </w:p>
    <w:p w:rsidR="004050D4" w:rsidRPr="004050D4" w:rsidRDefault="009E6663" w:rsidP="004050D4">
      <w:pPr>
        <w:pStyle w:val="HeadD"/>
        <w:ind w:left="0"/>
        <w:jc w:val="center"/>
      </w:pPr>
      <w:r>
        <w:drawing>
          <wp:anchor distT="0" distB="0" distL="114300" distR="114300" simplePos="0" relativeHeight="251698176" behindDoc="0" locked="0" layoutInCell="1" allowOverlap="1" wp14:anchorId="09467558" wp14:editId="6F105827">
            <wp:simplePos x="0" y="0"/>
            <wp:positionH relativeFrom="margin">
              <wp:align>center</wp:align>
            </wp:positionH>
            <wp:positionV relativeFrom="margin">
              <wp:posOffset>4775200</wp:posOffset>
            </wp:positionV>
            <wp:extent cx="4723130" cy="4116705"/>
            <wp:effectExtent l="0" t="0" r="1270" b="0"/>
            <wp:wrapSquare wrapText="bothSides"/>
            <wp:docPr id="20" name="Picture 20" descr="S:\Strategic Planning\Amendments Folder\Am C191 - Swan Street DDO\13. Maps\LAP and DDO Maps\V2 - Exhibition\Final Jeg maps\Precinct 1 v2 A&amp;M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ic Planning\Amendments Folder\Am C191 - Swan Street DDO\13. Maps\LAP and DDO Maps\V2 - Exhibition\Final Jeg maps\Precinct 1 v2 A&amp;M_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3130" cy="411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8EF" w:rsidRPr="00AC62FA">
        <w:t xml:space="preserve">Plan 2: </w:t>
      </w:r>
      <w:r w:rsidR="004050D4" w:rsidRPr="00AC62FA">
        <w:t>Access and Movement Plan – Precinct 1 – Richmond Station</w:t>
      </w:r>
    </w:p>
    <w:p w:rsidR="004050D4" w:rsidRDefault="004050D4" w:rsidP="005B1635">
      <w:pPr>
        <w:pStyle w:val="HeadD"/>
        <w:rPr>
          <w:rFonts w:eastAsia="Arial Unicode MS"/>
        </w:rPr>
      </w:pPr>
    </w:p>
    <w:p w:rsidR="00CC18EF" w:rsidRPr="00C3136D" w:rsidRDefault="00CC18EF" w:rsidP="005B1635">
      <w:pPr>
        <w:pStyle w:val="HeadD"/>
        <w:rPr>
          <w:rFonts w:eastAsia="Arial Unicode MS"/>
        </w:rPr>
      </w:pPr>
      <w:r w:rsidRPr="00C3136D">
        <w:rPr>
          <w:rFonts w:eastAsia="Arial Unicode MS"/>
        </w:rPr>
        <w:t>Precinct 2 – Swan Street Activity Centre</w:t>
      </w:r>
    </w:p>
    <w:p w:rsidR="00CC18EF" w:rsidRPr="00C3136D" w:rsidRDefault="00CC18EF" w:rsidP="005B1635">
      <w:pPr>
        <w:pStyle w:val="BodyText10"/>
      </w:pPr>
      <w:r w:rsidRPr="0035614F">
        <w:t xml:space="preserve">Shown on the planning scheme map as </w:t>
      </w:r>
      <w:r w:rsidRPr="005B1635">
        <w:rPr>
          <w:b/>
          <w:bCs/>
        </w:rPr>
        <w:t>DDO17-2</w:t>
      </w:r>
      <w:r w:rsidRPr="00AC62FA">
        <w:rPr>
          <w:rFonts w:eastAsia="Arial Unicode MS"/>
        </w:rPr>
        <w:t xml:space="preserve"> </w:t>
      </w:r>
    </w:p>
    <w:p w:rsidR="00CC18EF" w:rsidRPr="00C3136D" w:rsidRDefault="00CC18EF" w:rsidP="005B1635">
      <w:pPr>
        <w:pStyle w:val="BodyText10"/>
      </w:pPr>
      <w:r w:rsidRPr="0035614F">
        <w:t>The Precinct Design Requirements for Precinct 2 are as follows:</w:t>
      </w:r>
      <w:r w:rsidRPr="00C3136D">
        <w:t xml:space="preserve"> </w:t>
      </w:r>
    </w:p>
    <w:p w:rsidR="00CC18EF" w:rsidRPr="005B1635" w:rsidRDefault="00CC18EF" w:rsidP="005C29C5">
      <w:pPr>
        <w:pStyle w:val="Bodytext0"/>
        <w:tabs>
          <w:tab w:val="clear" w:pos="360"/>
          <w:tab w:val="left" w:pos="1985"/>
        </w:tabs>
        <w:ind w:left="1985" w:hanging="851"/>
      </w:pPr>
      <w:r w:rsidRPr="005B1635">
        <w:t xml:space="preserve">Development must respect the consistent scale, grain and architectural quality of the highly intact heritage streetscapes and the individually significant buildings in the precinct. </w:t>
      </w:r>
    </w:p>
    <w:p w:rsidR="00CC18EF" w:rsidRPr="005B1635" w:rsidRDefault="00CC18EF" w:rsidP="005C29C5">
      <w:pPr>
        <w:pStyle w:val="Bodytext0"/>
        <w:tabs>
          <w:tab w:val="clear" w:pos="360"/>
          <w:tab w:val="left" w:pos="1985"/>
        </w:tabs>
        <w:ind w:left="1985" w:hanging="851"/>
      </w:pPr>
      <w:r w:rsidRPr="005B1635">
        <w:t>Development along the rail corridor must avoid a continuous wall of taller development when viewed from local streets south of the rail corridor.</w:t>
      </w:r>
    </w:p>
    <w:p w:rsidR="00CC18EF" w:rsidRPr="005B1635" w:rsidRDefault="00CC18EF" w:rsidP="005C29C5">
      <w:pPr>
        <w:pStyle w:val="Bodytext0"/>
        <w:tabs>
          <w:tab w:val="clear" w:pos="360"/>
          <w:tab w:val="left" w:pos="1985"/>
        </w:tabs>
        <w:ind w:left="1985" w:hanging="851"/>
      </w:pPr>
      <w:r w:rsidRPr="005B1635">
        <w:t xml:space="preserve">Development on the south side of Swan Street must maintain Dimmey's Tower as the prominent landmark in the streetscape when viewed from the northern footpath of Swan Street east of the </w:t>
      </w:r>
      <w:proofErr w:type="gramStart"/>
      <w:r w:rsidRPr="005B1635">
        <w:t>rail bridge</w:t>
      </w:r>
      <w:proofErr w:type="gramEnd"/>
      <w:r w:rsidRPr="005B1635">
        <w:t xml:space="preserve"> and west of Church Street.</w:t>
      </w:r>
    </w:p>
    <w:p w:rsidR="00CC18EF" w:rsidRPr="005B1635" w:rsidRDefault="00CC18EF" w:rsidP="005C29C5">
      <w:pPr>
        <w:pStyle w:val="Bodytext0"/>
        <w:tabs>
          <w:tab w:val="clear" w:pos="360"/>
          <w:tab w:val="left" w:pos="1985"/>
        </w:tabs>
        <w:ind w:left="1985" w:hanging="851"/>
      </w:pPr>
      <w:r w:rsidRPr="005B1635">
        <w:t>Taller built form adjoining the rail corridor must not compete with the architectural form and complexity of the Dimmey's Clock Tower.</w:t>
      </w:r>
    </w:p>
    <w:p w:rsidR="00CC18EF" w:rsidRPr="005B1635" w:rsidRDefault="00CC18EF" w:rsidP="005C29C5">
      <w:pPr>
        <w:pStyle w:val="Bodytext0"/>
        <w:tabs>
          <w:tab w:val="clear" w:pos="360"/>
          <w:tab w:val="left" w:pos="1985"/>
        </w:tabs>
        <w:ind w:left="1985" w:hanging="851"/>
      </w:pPr>
      <w:r w:rsidRPr="005B1635">
        <w:t xml:space="preserve">Development must improve the pedestrian environment and amenity of streets and laneways that provide </w:t>
      </w:r>
      <w:r w:rsidR="00AB09FC">
        <w:t xml:space="preserve">a </w:t>
      </w:r>
      <w:r w:rsidRPr="005C29C5">
        <w:rPr>
          <w:noProof/>
        </w:rPr>
        <w:t>pedestrian</w:t>
      </w:r>
      <w:r w:rsidRPr="005B1635">
        <w:t xml:space="preserve"> connection to Swan Street, Church Street, East Richmond Train Station, and entrances to buildings.</w:t>
      </w:r>
    </w:p>
    <w:p w:rsidR="00CC18EF" w:rsidRPr="005B1635" w:rsidRDefault="00CC18EF" w:rsidP="005C29C5">
      <w:pPr>
        <w:pStyle w:val="Bodytext0"/>
        <w:tabs>
          <w:tab w:val="clear" w:pos="360"/>
          <w:tab w:val="left" w:pos="1985"/>
        </w:tabs>
        <w:ind w:left="1985" w:hanging="851"/>
      </w:pPr>
      <w:r w:rsidRPr="005B1635">
        <w:t>Development adjoining Milton Place must be designed to address the potential future public park adjoining East Richmond Railway Station.</w:t>
      </w:r>
    </w:p>
    <w:p w:rsidR="00CC18EF" w:rsidRPr="005B1635" w:rsidRDefault="00CC18EF" w:rsidP="005C29C5">
      <w:pPr>
        <w:pStyle w:val="Bodytext0"/>
        <w:tabs>
          <w:tab w:val="clear" w:pos="360"/>
          <w:tab w:val="left" w:pos="1985"/>
        </w:tabs>
        <w:ind w:left="1985" w:hanging="851"/>
      </w:pPr>
      <w:r w:rsidRPr="005B1635">
        <w:t>Development must not overshadow any part of the opposite footpath of Lennox Street, Stanley Street, Clifton Street</w:t>
      </w:r>
      <w:r w:rsidR="00AB09FC">
        <w:t>,</w:t>
      </w:r>
      <w:r w:rsidRPr="005B1635">
        <w:t xml:space="preserve"> </w:t>
      </w:r>
      <w:r w:rsidRPr="00AB09FC">
        <w:rPr>
          <w:noProof/>
        </w:rPr>
        <w:t>and</w:t>
      </w:r>
      <w:r w:rsidRPr="005B1635">
        <w:t xml:space="preserve"> Docker Street, (measured as 2.0 </w:t>
      </w:r>
      <w:r w:rsidRPr="00AB09FC">
        <w:rPr>
          <w:noProof/>
        </w:rPr>
        <w:t>metres</w:t>
      </w:r>
      <w:r w:rsidRPr="005B1635">
        <w:t xml:space="preserve"> from the road boundary of the street between </w:t>
      </w:r>
      <w:r w:rsidRPr="00AB09FC">
        <w:rPr>
          <w:noProof/>
        </w:rPr>
        <w:t>10</w:t>
      </w:r>
      <w:r w:rsidR="00AB09FC">
        <w:rPr>
          <w:noProof/>
        </w:rPr>
        <w:t xml:space="preserve"> </w:t>
      </w:r>
      <w:r w:rsidRPr="00AB09FC">
        <w:rPr>
          <w:noProof/>
        </w:rPr>
        <w:t>am</w:t>
      </w:r>
      <w:r w:rsidRPr="005B1635">
        <w:t xml:space="preserve"> and </w:t>
      </w:r>
      <w:r w:rsidRPr="00AB09FC">
        <w:rPr>
          <w:noProof/>
        </w:rPr>
        <w:t>2</w:t>
      </w:r>
      <w:r w:rsidR="00AB09FC">
        <w:rPr>
          <w:noProof/>
        </w:rPr>
        <w:t xml:space="preserve"> </w:t>
      </w:r>
      <w:r w:rsidRPr="00AB09FC">
        <w:rPr>
          <w:noProof/>
        </w:rPr>
        <w:t>pm</w:t>
      </w:r>
      <w:r w:rsidRPr="005B1635">
        <w:t xml:space="preserve"> at 22</w:t>
      </w:r>
      <w:r w:rsidRPr="005C29C5">
        <w:t>nd</w:t>
      </w:r>
      <w:r w:rsidRPr="005B1635">
        <w:t xml:space="preserve"> September).</w:t>
      </w:r>
    </w:p>
    <w:p w:rsidR="00BC72F1" w:rsidRPr="005C29C5" w:rsidRDefault="00CC18EF" w:rsidP="005C29C5">
      <w:pPr>
        <w:pStyle w:val="Bodytext0"/>
        <w:tabs>
          <w:tab w:val="clear" w:pos="360"/>
          <w:tab w:val="left" w:pos="1985"/>
        </w:tabs>
        <w:ind w:left="1985" w:hanging="851"/>
      </w:pPr>
      <w:r w:rsidRPr="00E31171">
        <w:t xml:space="preserve">Development must not overshadow any part of the potential future open space adjacent to the East Richmond Station (measured as beyond 7.0m from the eastern road boundary of Milton Place and beyond 10.0m from the southern road boundary of Milton Place between </w:t>
      </w:r>
      <w:r w:rsidRPr="00E31171">
        <w:rPr>
          <w:noProof/>
        </w:rPr>
        <w:t>10</w:t>
      </w:r>
      <w:r w:rsidR="00AB09FC" w:rsidRPr="00E31171">
        <w:rPr>
          <w:noProof/>
        </w:rPr>
        <w:t xml:space="preserve"> </w:t>
      </w:r>
      <w:r w:rsidRPr="00E31171">
        <w:rPr>
          <w:noProof/>
        </w:rPr>
        <w:t>am</w:t>
      </w:r>
      <w:r w:rsidRPr="00E31171">
        <w:t xml:space="preserve"> and </w:t>
      </w:r>
      <w:r w:rsidRPr="00E31171">
        <w:rPr>
          <w:noProof/>
        </w:rPr>
        <w:t>2</w:t>
      </w:r>
      <w:r w:rsidR="00AB09FC" w:rsidRPr="00E31171">
        <w:rPr>
          <w:noProof/>
        </w:rPr>
        <w:t xml:space="preserve"> </w:t>
      </w:r>
      <w:r w:rsidRPr="00E31171">
        <w:rPr>
          <w:noProof/>
        </w:rPr>
        <w:t>pm</w:t>
      </w:r>
      <w:r w:rsidRPr="00E31171">
        <w:t xml:space="preserve"> at 22</w:t>
      </w:r>
      <w:r w:rsidRPr="005C29C5">
        <w:t>nd</w:t>
      </w:r>
      <w:r w:rsidRPr="00E31171">
        <w:t xml:space="preserve"> September).</w:t>
      </w:r>
    </w:p>
    <w:p w:rsidR="00E31171" w:rsidRPr="005C29C5" w:rsidRDefault="00E31171" w:rsidP="00E31171">
      <w:pPr>
        <w:pStyle w:val="Bodytext0"/>
        <w:tabs>
          <w:tab w:val="clear" w:pos="360"/>
          <w:tab w:val="left" w:pos="1985"/>
        </w:tabs>
        <w:ind w:left="1985" w:hanging="851"/>
      </w:pPr>
      <w:r w:rsidRPr="005C29C5">
        <w:rPr>
          <w:noProof/>
        </w:rPr>
        <w:t>Development at</w:t>
      </w:r>
      <w:r w:rsidRPr="005C29C5">
        <w:t xml:space="preserve"> 108-120 Swan Street and 2 Kipling Street, as shown in Plan 4, should include a rear setback, at ground floor, to facilitate the ongoing function of the laneway and allow for building services and car park access. The setback and laneway should be a minimum width of 6m in total. </w:t>
      </w:r>
    </w:p>
    <w:p w:rsidR="00E31171" w:rsidRPr="005C29C5" w:rsidRDefault="00E31171" w:rsidP="005C29C5">
      <w:pPr>
        <w:pStyle w:val="Bodytext0"/>
        <w:tabs>
          <w:tab w:val="clear" w:pos="360"/>
          <w:tab w:val="left" w:pos="1985"/>
        </w:tabs>
        <w:ind w:left="1985" w:hanging="851"/>
      </w:pPr>
      <w:r w:rsidRPr="005C29C5">
        <w:t>Development of 94-98 Swan Street, as shown in Plan 4, should include a rear setback, at ground floor, to allow for building services and car park access. The setback and laneway should be a minimum width of 3m in total.</w:t>
      </w:r>
    </w:p>
    <w:p w:rsidR="006771D5" w:rsidRPr="00E31171" w:rsidRDefault="00FA0C37" w:rsidP="005C29C5">
      <w:pPr>
        <w:pStyle w:val="Bodytext0"/>
        <w:tabs>
          <w:tab w:val="clear" w:pos="360"/>
          <w:tab w:val="left" w:pos="1985"/>
        </w:tabs>
        <w:ind w:left="1985" w:hanging="851"/>
      </w:pPr>
      <w:r w:rsidRPr="00E31171">
        <w:t xml:space="preserve">Development should facilitate the creation of a shared zone where properties abut a future shared zone as shown on Plan 4. </w:t>
      </w:r>
    </w:p>
    <w:p w:rsidR="006771D5" w:rsidRPr="00F7726B" w:rsidRDefault="006771D5" w:rsidP="005C29C5">
      <w:pPr>
        <w:pStyle w:val="BodyText1"/>
      </w:pPr>
    </w:p>
    <w:p w:rsidR="00CC18EF" w:rsidRPr="0035614F" w:rsidRDefault="00CC18EF" w:rsidP="005B1635">
      <w:pPr>
        <w:pStyle w:val="Tablehead"/>
        <w:rPr>
          <w:rFonts w:eastAsia="Arial"/>
        </w:rPr>
      </w:pPr>
      <w:r w:rsidRPr="0035614F">
        <w:rPr>
          <w:rFonts w:eastAsia="Arial"/>
        </w:rPr>
        <w:t>Table 2 – Street Wall Heights and Setbacks for Precinct 2</w:t>
      </w:r>
    </w:p>
    <w:tbl>
      <w:tblPr>
        <w:tblStyle w:val="TableGrid"/>
        <w:tblW w:w="4241" w:type="pct"/>
        <w:tblInd w:w="1101" w:type="dxa"/>
        <w:tblBorders>
          <w:left w:val="none" w:sz="0" w:space="0" w:color="auto"/>
          <w:bottom w:val="single" w:sz="12" w:space="0" w:color="auto"/>
          <w:right w:val="none" w:sz="0" w:space="0" w:color="auto"/>
        </w:tblBorders>
        <w:tblLook w:val="04A0" w:firstRow="1" w:lastRow="0" w:firstColumn="1" w:lastColumn="0" w:noHBand="0" w:noVBand="1"/>
      </w:tblPr>
      <w:tblGrid>
        <w:gridCol w:w="1080"/>
        <w:gridCol w:w="1776"/>
        <w:gridCol w:w="1942"/>
        <w:gridCol w:w="2392"/>
      </w:tblGrid>
      <w:tr w:rsidR="00CC18EF" w:rsidRPr="00C3136D" w:rsidTr="005B1635">
        <w:trPr>
          <w:tblHeader/>
        </w:trPr>
        <w:tc>
          <w:tcPr>
            <w:tcW w:w="656" w:type="pct"/>
            <w:tcBorders>
              <w:bottom w:val="single" w:sz="4" w:space="0" w:color="auto"/>
            </w:tcBorders>
            <w:shd w:val="clear" w:color="auto" w:fill="000000"/>
          </w:tcPr>
          <w:p w:rsidR="00CC18EF" w:rsidRPr="00C3136D" w:rsidRDefault="00CC18EF" w:rsidP="005B1635">
            <w:pPr>
              <w:pStyle w:val="Tablelabel"/>
            </w:pPr>
            <w:r w:rsidRPr="00C3136D">
              <w:t>Interface Ref</w:t>
            </w:r>
          </w:p>
        </w:tc>
        <w:tc>
          <w:tcPr>
            <w:tcW w:w="1267" w:type="pct"/>
            <w:tcBorders>
              <w:bottom w:val="single" w:sz="4" w:space="0" w:color="auto"/>
            </w:tcBorders>
            <w:shd w:val="clear" w:color="auto" w:fill="000000"/>
          </w:tcPr>
          <w:p w:rsidR="00CC18EF" w:rsidRPr="00C3136D" w:rsidRDefault="00CC18EF" w:rsidP="005B1635">
            <w:pPr>
              <w:pStyle w:val="Tablelabel"/>
            </w:pPr>
            <w:r w:rsidRPr="00C3136D">
              <w:t xml:space="preserve">Design Element </w:t>
            </w:r>
          </w:p>
        </w:tc>
        <w:tc>
          <w:tcPr>
            <w:tcW w:w="1382" w:type="pct"/>
            <w:tcBorders>
              <w:bottom w:val="single" w:sz="4" w:space="0" w:color="auto"/>
            </w:tcBorders>
            <w:shd w:val="clear" w:color="auto" w:fill="000000"/>
          </w:tcPr>
          <w:p w:rsidR="00CC18EF" w:rsidRPr="00C3136D" w:rsidRDefault="00CC18EF" w:rsidP="005B1635">
            <w:pPr>
              <w:pStyle w:val="Tablelabel"/>
            </w:pPr>
            <w:r w:rsidRPr="00C3136D">
              <w:t>Mandatory Requirements</w:t>
            </w:r>
          </w:p>
        </w:tc>
        <w:tc>
          <w:tcPr>
            <w:tcW w:w="1695" w:type="pct"/>
            <w:tcBorders>
              <w:bottom w:val="single" w:sz="4" w:space="0" w:color="auto"/>
            </w:tcBorders>
            <w:shd w:val="clear" w:color="auto" w:fill="000000"/>
          </w:tcPr>
          <w:p w:rsidR="00CC18EF" w:rsidRPr="00C3136D" w:rsidRDefault="00CC18EF" w:rsidP="005B1635">
            <w:pPr>
              <w:pStyle w:val="Tablelabel"/>
            </w:pPr>
            <w:r w:rsidRPr="00C3136D">
              <w:t xml:space="preserve">Preferred Requirements </w:t>
            </w:r>
          </w:p>
        </w:tc>
      </w:tr>
      <w:tr w:rsidR="00CC18EF" w:rsidRPr="00C3136D" w:rsidTr="005B1635">
        <w:tc>
          <w:tcPr>
            <w:tcW w:w="656" w:type="pct"/>
            <w:vMerge w:val="restart"/>
            <w:tcBorders>
              <w:bottom w:val="single" w:sz="4" w:space="0" w:color="auto"/>
            </w:tcBorders>
          </w:tcPr>
          <w:p w:rsidR="00CC18EF" w:rsidRPr="005B1635" w:rsidRDefault="00CC18EF" w:rsidP="005B1635">
            <w:pPr>
              <w:pStyle w:val="Tabletext1"/>
            </w:pPr>
            <w:r w:rsidRPr="005B1635">
              <w:t>B</w:t>
            </w:r>
          </w:p>
        </w:tc>
        <w:tc>
          <w:tcPr>
            <w:tcW w:w="1267" w:type="pct"/>
            <w:tcBorders>
              <w:bottom w:val="single" w:sz="4" w:space="0" w:color="auto"/>
            </w:tcBorders>
          </w:tcPr>
          <w:p w:rsidR="00CC18EF" w:rsidRPr="005B1635" w:rsidRDefault="00CC18EF" w:rsidP="005B1635">
            <w:pPr>
              <w:pStyle w:val="Tabletext1"/>
            </w:pPr>
            <w:r w:rsidRPr="005B1635">
              <w:t>Street wall height</w:t>
            </w:r>
          </w:p>
        </w:tc>
        <w:tc>
          <w:tcPr>
            <w:tcW w:w="1382" w:type="pct"/>
            <w:tcBorders>
              <w:bottom w:val="single" w:sz="4" w:space="0" w:color="auto"/>
            </w:tcBorders>
          </w:tcPr>
          <w:p w:rsidR="00CC18EF" w:rsidRPr="00C3136D" w:rsidRDefault="00CC18EF" w:rsidP="0030524A">
            <w:pPr>
              <w:pStyle w:val="Tabletext1"/>
            </w:pPr>
            <w:r w:rsidRPr="00C3136D">
              <w:t xml:space="preserve">11m </w:t>
            </w:r>
            <w:r w:rsidRPr="00AB09FC">
              <w:t>maximum or</w:t>
            </w:r>
            <w:r w:rsidRPr="00C3136D">
              <w:t xml:space="preserve"> the parapet height of the adjoining individually significant or contributory building if higher than 11m.</w:t>
            </w:r>
          </w:p>
          <w:p w:rsidR="00CC18EF" w:rsidRPr="00C3136D" w:rsidRDefault="00CC18EF" w:rsidP="0030524A">
            <w:pPr>
              <w:pStyle w:val="Tabletext1"/>
            </w:pPr>
            <w:r w:rsidRPr="00C3136D">
              <w:t xml:space="preserve">8m minimum. </w:t>
            </w:r>
          </w:p>
        </w:tc>
        <w:tc>
          <w:tcPr>
            <w:tcW w:w="1695" w:type="pct"/>
            <w:tcBorders>
              <w:bottom w:val="single" w:sz="4" w:space="0" w:color="auto"/>
            </w:tcBorders>
          </w:tcPr>
          <w:p w:rsidR="00CC18EF" w:rsidRPr="00C3136D" w:rsidRDefault="00CC18EF" w:rsidP="0030524A">
            <w:pPr>
              <w:pStyle w:val="Tabletext"/>
              <w:numPr>
                <w:ilvl w:val="0"/>
                <w:numId w:val="0"/>
              </w:numPr>
            </w:pPr>
            <w:r w:rsidRPr="00C3136D">
              <w:t>Match the parapet height of the adjoining heritage building.</w:t>
            </w:r>
          </w:p>
        </w:tc>
      </w:tr>
      <w:tr w:rsidR="00CC18EF" w:rsidRPr="00C3136D" w:rsidTr="005B1635">
        <w:tc>
          <w:tcPr>
            <w:tcW w:w="656" w:type="pct"/>
            <w:vMerge/>
            <w:tcBorders>
              <w:bottom w:val="single" w:sz="4" w:space="0" w:color="auto"/>
            </w:tcBorders>
          </w:tcPr>
          <w:p w:rsidR="00CC18EF" w:rsidRPr="005B1635" w:rsidRDefault="00CC18EF" w:rsidP="005B1635">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r w:rsidRPr="005B1635">
              <w:t>0m</w:t>
            </w:r>
          </w:p>
        </w:tc>
        <w:tc>
          <w:tcPr>
            <w:tcW w:w="1695" w:type="pct"/>
            <w:tcBorders>
              <w:bottom w:val="single" w:sz="4" w:space="0" w:color="auto"/>
            </w:tcBorders>
          </w:tcPr>
          <w:p w:rsidR="00CC18EF" w:rsidRPr="005B1635" w:rsidRDefault="00CC18EF" w:rsidP="005B1635">
            <w:pPr>
              <w:pStyle w:val="Tabletext1"/>
            </w:pPr>
          </w:p>
        </w:tc>
      </w:tr>
      <w:tr w:rsidR="00CC18EF" w:rsidRPr="00C3136D" w:rsidTr="005B1635">
        <w:tc>
          <w:tcPr>
            <w:tcW w:w="656" w:type="pct"/>
            <w:vMerge/>
            <w:tcBorders>
              <w:bottom w:val="single" w:sz="4" w:space="0" w:color="auto"/>
            </w:tcBorders>
          </w:tcPr>
          <w:p w:rsidR="00CC18EF" w:rsidRPr="005B1635" w:rsidRDefault="00CC18EF" w:rsidP="005B1635">
            <w:pPr>
              <w:pStyle w:val="Tabletext1"/>
            </w:pPr>
          </w:p>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r w:rsidRPr="005B1635">
              <w:t xml:space="preserve">5m minimum setback </w:t>
            </w:r>
          </w:p>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 xml:space="preserve">For all development in a heritage overlay, any part of the building above the heritage street wall should </w:t>
            </w:r>
            <w:r w:rsidRPr="005B1635">
              <w:lastRenderedPageBreak/>
              <w:t xml:space="preserve">be designed to ensure that it occupies no more than </w:t>
            </w:r>
            <w:r w:rsidRPr="00AB09FC">
              <w:rPr>
                <w:noProof/>
              </w:rPr>
              <w:t>one third</w:t>
            </w:r>
            <w:r w:rsidRPr="005B1635">
              <w:t xml:space="preserve"> of the vertical angle defined by the whole building in the view from a sight line of 1.7 </w:t>
            </w:r>
            <w:r w:rsidRPr="00AB09FC">
              <w:rPr>
                <w:noProof/>
              </w:rPr>
              <w:t>metres</w:t>
            </w:r>
            <w:r w:rsidRPr="005B1635">
              <w:t xml:space="preserve"> (on the opposite side of the street).</w:t>
            </w:r>
          </w:p>
        </w:tc>
      </w:tr>
      <w:tr w:rsidR="00CC18EF" w:rsidRPr="00C3136D" w:rsidTr="005B1635">
        <w:tc>
          <w:tcPr>
            <w:tcW w:w="656" w:type="pct"/>
            <w:vMerge w:val="restart"/>
            <w:tcBorders>
              <w:bottom w:val="single" w:sz="4" w:space="0" w:color="auto"/>
            </w:tcBorders>
          </w:tcPr>
          <w:p w:rsidR="00CC18EF" w:rsidRPr="005B1635" w:rsidRDefault="00CC18EF" w:rsidP="005B1635">
            <w:pPr>
              <w:pStyle w:val="Tabletext1"/>
            </w:pPr>
            <w:r w:rsidRPr="005B1635">
              <w:lastRenderedPageBreak/>
              <w:t>C</w:t>
            </w:r>
          </w:p>
        </w:tc>
        <w:tc>
          <w:tcPr>
            <w:tcW w:w="1267" w:type="pct"/>
            <w:tcBorders>
              <w:bottom w:val="single" w:sz="4" w:space="0" w:color="auto"/>
            </w:tcBorders>
          </w:tcPr>
          <w:p w:rsidR="00CC18EF" w:rsidRPr="005B1635" w:rsidRDefault="00CC18EF" w:rsidP="005B1635">
            <w:pPr>
              <w:pStyle w:val="Tabletext1"/>
            </w:pPr>
            <w:r w:rsidRPr="005B1635">
              <w:t xml:space="preserve">Street wall Height </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11m maximum or the parapet height of the adjoining individually significant or contributory building if higher than 11m.</w:t>
            </w:r>
          </w:p>
          <w:p w:rsidR="00CC18EF" w:rsidRPr="005B1635" w:rsidRDefault="00CC18EF" w:rsidP="005B1635">
            <w:pPr>
              <w:pStyle w:val="Tabletext1"/>
            </w:pPr>
            <w:r w:rsidRPr="005B1635">
              <w:t>8m minimum.</w:t>
            </w:r>
          </w:p>
          <w:p w:rsidR="00CC18EF" w:rsidRPr="005B1635" w:rsidRDefault="00CC18EF" w:rsidP="005B1635">
            <w:pPr>
              <w:pStyle w:val="Tabletext1"/>
            </w:pPr>
            <w:r w:rsidRPr="005B1635">
              <w:t>Match the parapet height of the taller adjoining heritage building.</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r w:rsidRPr="005B1635">
              <w:t xml:space="preserve"> 0m</w:t>
            </w:r>
          </w:p>
        </w:tc>
        <w:tc>
          <w:tcPr>
            <w:tcW w:w="1695" w:type="pct"/>
            <w:tcBorders>
              <w:bottom w:val="single" w:sz="4" w:space="0" w:color="auto"/>
            </w:tcBorders>
          </w:tcPr>
          <w:p w:rsidR="00CC18EF" w:rsidRPr="005B1635" w:rsidRDefault="00CC18EF" w:rsidP="005B1635">
            <w:pPr>
              <w:pStyle w:val="Tabletext1"/>
            </w:pP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r w:rsidRPr="005B1635">
              <w:t>5m minimum for individually significant heritage buildings.</w:t>
            </w:r>
          </w:p>
        </w:tc>
        <w:tc>
          <w:tcPr>
            <w:tcW w:w="1695" w:type="pct"/>
            <w:tcBorders>
              <w:bottom w:val="single" w:sz="4" w:space="0" w:color="auto"/>
            </w:tcBorders>
          </w:tcPr>
          <w:p w:rsidR="00CC18EF" w:rsidRPr="005B1635" w:rsidRDefault="00CC18EF" w:rsidP="005B1635">
            <w:pPr>
              <w:pStyle w:val="Tabletext1"/>
            </w:pPr>
            <w:r w:rsidRPr="005B1635">
              <w:t>Minimum 5m elsewhere.</w:t>
            </w:r>
          </w:p>
          <w:p w:rsidR="00CC18EF" w:rsidRPr="005B1635" w:rsidRDefault="00CC18EF" w:rsidP="005B1635">
            <w:pPr>
              <w:pStyle w:val="Tabletext1"/>
            </w:pPr>
            <w:r w:rsidRPr="005B1635">
              <w:t xml:space="preserve">Any part of a building above the street wall should be designed to ensure that it occupies no more than </w:t>
            </w:r>
            <w:r w:rsidRPr="00AB09FC">
              <w:rPr>
                <w:noProof/>
              </w:rPr>
              <w:t>one third</w:t>
            </w:r>
            <w:r w:rsidRPr="005B1635">
              <w:t xml:space="preserve"> of the vertical angle defined by the whole building in the view from a sight line of 1.7 </w:t>
            </w:r>
            <w:r w:rsidRPr="00AB09FC">
              <w:rPr>
                <w:noProof/>
              </w:rPr>
              <w:t>metres</w:t>
            </w:r>
            <w:r w:rsidRPr="005B1635">
              <w:t xml:space="preserve"> (on the opposite side of the street).</w:t>
            </w:r>
          </w:p>
        </w:tc>
      </w:tr>
      <w:tr w:rsidR="00CC18EF" w:rsidRPr="00C3136D" w:rsidTr="005B1635">
        <w:tc>
          <w:tcPr>
            <w:tcW w:w="656" w:type="pct"/>
            <w:vMerge w:val="restart"/>
            <w:tcBorders>
              <w:bottom w:val="single" w:sz="4" w:space="0" w:color="auto"/>
            </w:tcBorders>
          </w:tcPr>
          <w:p w:rsidR="00CC18EF" w:rsidRPr="00C3136D" w:rsidRDefault="00CC18EF" w:rsidP="00CC18EF">
            <w:pPr>
              <w:pStyle w:val="Tabletext1"/>
            </w:pPr>
            <w:r w:rsidRPr="00C3136D">
              <w:t>D</w:t>
            </w:r>
          </w:p>
        </w:tc>
        <w:tc>
          <w:tcPr>
            <w:tcW w:w="1267" w:type="pct"/>
            <w:tcBorders>
              <w:bottom w:val="single" w:sz="4" w:space="0" w:color="auto"/>
            </w:tcBorders>
          </w:tcPr>
          <w:p w:rsidR="00CC18EF" w:rsidRPr="005B1635" w:rsidRDefault="00CC18EF" w:rsidP="005B1635">
            <w:pPr>
              <w:pStyle w:val="Tabletext1"/>
            </w:pPr>
            <w:r w:rsidRPr="005B1635">
              <w:t>Street wall height</w:t>
            </w:r>
          </w:p>
        </w:tc>
        <w:tc>
          <w:tcPr>
            <w:tcW w:w="1382" w:type="pct"/>
            <w:tcBorders>
              <w:bottom w:val="single" w:sz="4" w:space="0" w:color="auto"/>
            </w:tcBorders>
          </w:tcPr>
          <w:p w:rsidR="00CC18EF" w:rsidRPr="005B1635" w:rsidRDefault="00CC18EF" w:rsidP="005B1635">
            <w:pPr>
              <w:pStyle w:val="Tabletext1"/>
            </w:pPr>
            <w:r w:rsidRPr="005B1635">
              <w:t xml:space="preserve">11m maximum or the parapet height of the adjoining individually significant or contributory building if higher than 11m. </w:t>
            </w:r>
          </w:p>
          <w:p w:rsidR="00CC18EF" w:rsidRPr="005B1635" w:rsidRDefault="00CC18EF" w:rsidP="005B1635">
            <w:pPr>
              <w:pStyle w:val="Tabletext1"/>
            </w:pPr>
            <w:r w:rsidRPr="005B1635">
              <w:t>8m minimum.</w:t>
            </w:r>
          </w:p>
        </w:tc>
        <w:tc>
          <w:tcPr>
            <w:tcW w:w="1695" w:type="pct"/>
            <w:tcBorders>
              <w:bottom w:val="single" w:sz="4" w:space="0" w:color="auto"/>
            </w:tcBorders>
          </w:tcPr>
          <w:p w:rsidR="00CC18EF" w:rsidRPr="005B1635" w:rsidRDefault="00CC18EF" w:rsidP="005B1635">
            <w:pPr>
              <w:pStyle w:val="Tabletext1"/>
            </w:pPr>
            <w:r w:rsidRPr="005B1635">
              <w:t>Match the parapet height of the taller adjoining heritage building.</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r w:rsidRPr="005B1635">
              <w:t>0m.</w:t>
            </w:r>
          </w:p>
        </w:tc>
        <w:tc>
          <w:tcPr>
            <w:tcW w:w="1695" w:type="pct"/>
            <w:tcBorders>
              <w:bottom w:val="single" w:sz="4" w:space="0" w:color="auto"/>
            </w:tcBorders>
          </w:tcPr>
          <w:p w:rsidR="00CC18EF" w:rsidRPr="005B1635" w:rsidRDefault="00CC18EF" w:rsidP="005B1635">
            <w:pPr>
              <w:pStyle w:val="Tabletext1"/>
            </w:pP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r w:rsidRPr="005B1635">
              <w:t>10m minimum for development up to 21m.</w:t>
            </w:r>
          </w:p>
          <w:p w:rsidR="00CC18EF" w:rsidRPr="005B1635" w:rsidRDefault="00CC18EF" w:rsidP="005B1635">
            <w:pPr>
              <w:pStyle w:val="Tabletext1"/>
            </w:pPr>
            <w:r w:rsidRPr="005B1635">
              <w:t>20m minimum for any height above 21m.</w:t>
            </w:r>
          </w:p>
        </w:tc>
        <w:tc>
          <w:tcPr>
            <w:tcW w:w="1695" w:type="pct"/>
            <w:tcBorders>
              <w:bottom w:val="single" w:sz="4" w:space="0" w:color="auto"/>
            </w:tcBorders>
          </w:tcPr>
          <w:p w:rsidR="00CC18EF" w:rsidRPr="005B1635" w:rsidRDefault="00CC18EF" w:rsidP="005B1635">
            <w:pPr>
              <w:pStyle w:val="Tabletext1"/>
            </w:pPr>
          </w:p>
        </w:tc>
      </w:tr>
      <w:tr w:rsidR="00CC18EF" w:rsidRPr="00C3136D" w:rsidTr="005B1635">
        <w:tc>
          <w:tcPr>
            <w:tcW w:w="656" w:type="pct"/>
            <w:vMerge w:val="restart"/>
            <w:tcBorders>
              <w:bottom w:val="single" w:sz="4" w:space="0" w:color="auto"/>
            </w:tcBorders>
          </w:tcPr>
          <w:p w:rsidR="00CC18EF" w:rsidRPr="00C3136D" w:rsidRDefault="00CC18EF" w:rsidP="00CC18EF">
            <w:pPr>
              <w:pStyle w:val="Tabletext1"/>
            </w:pPr>
            <w:r w:rsidRPr="00C3136D">
              <w:t>F</w:t>
            </w:r>
          </w:p>
        </w:tc>
        <w:tc>
          <w:tcPr>
            <w:tcW w:w="1267" w:type="pct"/>
            <w:tcBorders>
              <w:bottom w:val="single" w:sz="4" w:space="0" w:color="auto"/>
            </w:tcBorders>
          </w:tcPr>
          <w:p w:rsidR="00CC18EF" w:rsidRPr="005B1635" w:rsidRDefault="00CC18EF" w:rsidP="005B1635">
            <w:pPr>
              <w:pStyle w:val="Tabletext1"/>
            </w:pPr>
            <w:r w:rsidRPr="005B1635">
              <w:t>Street wall height</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 xml:space="preserve">11m maximum </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0m.</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5m minimum for land affected by HO335 and individually significant buildings.</w:t>
            </w:r>
          </w:p>
          <w:p w:rsidR="00CC18EF" w:rsidRPr="005B1635" w:rsidRDefault="00CC18EF" w:rsidP="005B1635">
            <w:pPr>
              <w:pStyle w:val="Tabletext1"/>
            </w:pPr>
            <w:r w:rsidRPr="005B1635">
              <w:t>3m minimum elsewhere.</w:t>
            </w:r>
          </w:p>
        </w:tc>
      </w:tr>
      <w:tr w:rsidR="00CC18EF" w:rsidRPr="00C3136D" w:rsidTr="005B1635">
        <w:tc>
          <w:tcPr>
            <w:tcW w:w="656" w:type="pct"/>
            <w:vMerge w:val="restart"/>
            <w:tcBorders>
              <w:bottom w:val="single" w:sz="4" w:space="0" w:color="auto"/>
            </w:tcBorders>
          </w:tcPr>
          <w:p w:rsidR="00CC18EF" w:rsidRPr="00C3136D" w:rsidRDefault="00CC18EF" w:rsidP="00CC18EF">
            <w:pPr>
              <w:pStyle w:val="Tabletext1"/>
            </w:pPr>
            <w:r w:rsidRPr="00C3136D">
              <w:t>G</w:t>
            </w:r>
          </w:p>
        </w:tc>
        <w:tc>
          <w:tcPr>
            <w:tcW w:w="1267" w:type="pct"/>
            <w:tcBorders>
              <w:bottom w:val="single" w:sz="4" w:space="0" w:color="auto"/>
            </w:tcBorders>
          </w:tcPr>
          <w:p w:rsidR="00CC18EF" w:rsidRPr="005B1635" w:rsidRDefault="00CC18EF" w:rsidP="005B1635">
            <w:pPr>
              <w:pStyle w:val="Tabletext1"/>
            </w:pPr>
            <w:r w:rsidRPr="005B1635">
              <w:t>Street wall height</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 xml:space="preserve">14.5m maximum. </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0m.</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3m minimum.</w:t>
            </w:r>
          </w:p>
        </w:tc>
      </w:tr>
      <w:tr w:rsidR="00CC18EF" w:rsidRPr="00C3136D" w:rsidTr="005B1635">
        <w:tc>
          <w:tcPr>
            <w:tcW w:w="656" w:type="pct"/>
            <w:vMerge w:val="restart"/>
            <w:tcBorders>
              <w:bottom w:val="single" w:sz="4" w:space="0" w:color="auto"/>
            </w:tcBorders>
          </w:tcPr>
          <w:p w:rsidR="00CC18EF" w:rsidRPr="00C3136D" w:rsidRDefault="00CC18EF" w:rsidP="00CC18EF">
            <w:pPr>
              <w:pStyle w:val="Tabletext1"/>
            </w:pPr>
            <w:r w:rsidRPr="00C3136D">
              <w:lastRenderedPageBreak/>
              <w:t>H</w:t>
            </w:r>
          </w:p>
        </w:tc>
        <w:tc>
          <w:tcPr>
            <w:tcW w:w="1267" w:type="pct"/>
            <w:tcBorders>
              <w:bottom w:val="single" w:sz="4" w:space="0" w:color="auto"/>
            </w:tcBorders>
          </w:tcPr>
          <w:p w:rsidR="00CC18EF" w:rsidRPr="005B1635" w:rsidRDefault="00CC18EF" w:rsidP="005B1635">
            <w:pPr>
              <w:pStyle w:val="Tabletext1"/>
            </w:pPr>
            <w:r w:rsidRPr="005B1635">
              <w:t>Street wall height</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N/A.</w:t>
            </w:r>
          </w:p>
        </w:tc>
      </w:tr>
      <w:tr w:rsidR="00CC18EF" w:rsidRPr="00C3136D" w:rsidTr="005B1635">
        <w:tc>
          <w:tcPr>
            <w:tcW w:w="656" w:type="pct"/>
            <w:vMerge/>
            <w:tcBorders>
              <w:bottom w:val="single" w:sz="4" w:space="0" w:color="auto"/>
            </w:tcBorders>
          </w:tcPr>
          <w:p w:rsidR="00CC18EF" w:rsidRPr="00C3136D" w:rsidRDefault="00CC18EF" w:rsidP="00CC18EF">
            <w:pPr>
              <w:pStyle w:val="Tabletext1"/>
            </w:pPr>
          </w:p>
        </w:tc>
        <w:tc>
          <w:tcPr>
            <w:tcW w:w="1267" w:type="pct"/>
            <w:tcBorders>
              <w:bottom w:val="single" w:sz="4" w:space="0" w:color="auto"/>
            </w:tcBorders>
          </w:tcPr>
          <w:p w:rsidR="00CC18EF" w:rsidRPr="005B1635" w:rsidRDefault="00CC18EF" w:rsidP="005B1635">
            <w:pPr>
              <w:pStyle w:val="Tabletext1"/>
            </w:pPr>
            <w:r w:rsidRPr="005B1635">
              <w:t>Street wall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 xml:space="preserve">0m minimum unless setback is identified on the Plan 4. </w:t>
            </w:r>
          </w:p>
        </w:tc>
      </w:tr>
      <w:tr w:rsidR="00CC18EF" w:rsidRPr="00C3136D" w:rsidTr="005B1635">
        <w:tc>
          <w:tcPr>
            <w:tcW w:w="656" w:type="pct"/>
            <w:vMerge/>
            <w:tcBorders>
              <w:bottom w:val="single" w:sz="4" w:space="0" w:color="auto"/>
            </w:tcBorders>
          </w:tcPr>
          <w:p w:rsidR="00CC18EF" w:rsidRPr="00C3136D" w:rsidRDefault="00CC18EF" w:rsidP="00CC18EF"/>
        </w:tc>
        <w:tc>
          <w:tcPr>
            <w:tcW w:w="1267" w:type="pct"/>
            <w:tcBorders>
              <w:bottom w:val="single" w:sz="4"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0m.</w:t>
            </w:r>
          </w:p>
        </w:tc>
      </w:tr>
      <w:tr w:rsidR="00CC18EF" w:rsidRPr="00C3136D" w:rsidTr="00E74B0C">
        <w:tc>
          <w:tcPr>
            <w:tcW w:w="656" w:type="pct"/>
            <w:vMerge w:val="restart"/>
            <w:tcBorders>
              <w:bottom w:val="single" w:sz="4" w:space="0" w:color="auto"/>
            </w:tcBorders>
          </w:tcPr>
          <w:p w:rsidR="00CC18EF" w:rsidRPr="00C3136D" w:rsidRDefault="00CC18EF" w:rsidP="00CC18EF">
            <w:pPr>
              <w:pStyle w:val="Tabletext1"/>
            </w:pPr>
            <w:r w:rsidRPr="00C3136D">
              <w:t>I</w:t>
            </w:r>
          </w:p>
        </w:tc>
        <w:tc>
          <w:tcPr>
            <w:tcW w:w="1267" w:type="pct"/>
            <w:tcBorders>
              <w:bottom w:val="single" w:sz="4" w:space="0" w:color="auto"/>
            </w:tcBorders>
          </w:tcPr>
          <w:p w:rsidR="00CC18EF" w:rsidRPr="005B1635" w:rsidRDefault="00CC18EF" w:rsidP="005B1635">
            <w:pPr>
              <w:pStyle w:val="Tabletext1"/>
            </w:pPr>
            <w:r w:rsidRPr="005B1635">
              <w:t>Side and rear wall height</w:t>
            </w:r>
          </w:p>
        </w:tc>
        <w:tc>
          <w:tcPr>
            <w:tcW w:w="1382" w:type="pct"/>
            <w:tcBorders>
              <w:bottom w:val="single" w:sz="4" w:space="0" w:color="auto"/>
            </w:tcBorders>
          </w:tcPr>
          <w:p w:rsidR="00CC18EF" w:rsidRPr="005B1635" w:rsidRDefault="00CC18EF" w:rsidP="005B1635">
            <w:pPr>
              <w:pStyle w:val="Tabletext1"/>
            </w:pPr>
          </w:p>
        </w:tc>
        <w:tc>
          <w:tcPr>
            <w:tcW w:w="1695" w:type="pct"/>
            <w:tcBorders>
              <w:bottom w:val="single" w:sz="4" w:space="0" w:color="auto"/>
            </w:tcBorders>
          </w:tcPr>
          <w:p w:rsidR="00CC18EF" w:rsidRPr="005B1635" w:rsidRDefault="00CC18EF" w:rsidP="005B1635">
            <w:pPr>
              <w:pStyle w:val="Tabletext1"/>
            </w:pPr>
            <w:r w:rsidRPr="005B1635">
              <w:t xml:space="preserve">8m maximum on a common boundary with a property in a residential zone.  </w:t>
            </w:r>
          </w:p>
          <w:p w:rsidR="00CC18EF" w:rsidRPr="005B1635" w:rsidRDefault="00CC18EF" w:rsidP="005B1635">
            <w:pPr>
              <w:pStyle w:val="Tabletext1"/>
            </w:pPr>
            <w:r w:rsidRPr="005B1635">
              <w:t>11.5m maximum if boundary abuts a laneway.</w:t>
            </w:r>
          </w:p>
        </w:tc>
      </w:tr>
      <w:tr w:rsidR="00CC18EF" w:rsidRPr="00C3136D" w:rsidTr="005B1635">
        <w:tc>
          <w:tcPr>
            <w:tcW w:w="656" w:type="pct"/>
            <w:vMerge/>
            <w:tcBorders>
              <w:bottom w:val="single" w:sz="12" w:space="0" w:color="auto"/>
            </w:tcBorders>
          </w:tcPr>
          <w:p w:rsidR="00CC18EF" w:rsidRPr="00C3136D" w:rsidRDefault="00CC18EF" w:rsidP="00CC18EF">
            <w:pPr>
              <w:pStyle w:val="Tabletext1"/>
            </w:pPr>
          </w:p>
        </w:tc>
        <w:tc>
          <w:tcPr>
            <w:tcW w:w="1267" w:type="pct"/>
            <w:tcBorders>
              <w:bottom w:val="single" w:sz="12" w:space="0" w:color="auto"/>
            </w:tcBorders>
          </w:tcPr>
          <w:p w:rsidR="00CC18EF" w:rsidRPr="005B1635" w:rsidRDefault="00CC18EF" w:rsidP="005B1635">
            <w:pPr>
              <w:pStyle w:val="Tabletext1"/>
            </w:pPr>
            <w:r w:rsidRPr="00AB09FC">
              <w:rPr>
                <w:noProof/>
              </w:rPr>
              <w:t>Upper level</w:t>
            </w:r>
            <w:r w:rsidRPr="005B1635">
              <w:t xml:space="preserve"> setback</w:t>
            </w:r>
          </w:p>
        </w:tc>
        <w:tc>
          <w:tcPr>
            <w:tcW w:w="1382" w:type="pct"/>
            <w:tcBorders>
              <w:bottom w:val="single" w:sz="12" w:space="0" w:color="auto"/>
            </w:tcBorders>
          </w:tcPr>
          <w:p w:rsidR="00CC18EF" w:rsidRPr="005B1635" w:rsidRDefault="00CC18EF" w:rsidP="005B1635">
            <w:pPr>
              <w:pStyle w:val="Tabletext1"/>
            </w:pPr>
          </w:p>
        </w:tc>
        <w:tc>
          <w:tcPr>
            <w:tcW w:w="1695" w:type="pct"/>
            <w:tcBorders>
              <w:bottom w:val="single" w:sz="12" w:space="0" w:color="auto"/>
            </w:tcBorders>
          </w:tcPr>
          <w:p w:rsidR="00CC18EF" w:rsidRPr="005B1635" w:rsidRDefault="00CC18EF" w:rsidP="005B1635">
            <w:pPr>
              <w:pStyle w:val="Tabletext1"/>
            </w:pPr>
            <w:r w:rsidRPr="005B1635">
              <w:t xml:space="preserve">Development must be </w:t>
            </w:r>
            <w:r w:rsidRPr="00AB09FC">
              <w:rPr>
                <w:noProof/>
              </w:rPr>
              <w:t>setback</w:t>
            </w:r>
            <w:r w:rsidRPr="005B1635">
              <w:t xml:space="preserve"> in accordance with Figure 1 and Figure 2. </w:t>
            </w:r>
          </w:p>
          <w:p w:rsidR="00CC18EF" w:rsidRPr="005B1635" w:rsidRDefault="00CC18EF" w:rsidP="005B1635">
            <w:pPr>
              <w:pStyle w:val="Tabletext1"/>
            </w:pPr>
            <w:r w:rsidRPr="005B1635">
              <w:t xml:space="preserve">Development should </w:t>
            </w:r>
            <w:r w:rsidRPr="00AB09FC">
              <w:rPr>
                <w:noProof/>
              </w:rPr>
              <w:t>minimise</w:t>
            </w:r>
            <w:r w:rsidRPr="005B1635">
              <w:t xml:space="preserve"> stepped form.</w:t>
            </w:r>
          </w:p>
        </w:tc>
      </w:tr>
    </w:tbl>
    <w:p w:rsidR="0058128C" w:rsidRDefault="0058128C" w:rsidP="00AC62FA">
      <w:pPr>
        <w:pStyle w:val="HeadD"/>
      </w:pPr>
    </w:p>
    <w:p w:rsidR="0058128C" w:rsidRDefault="0058128C" w:rsidP="0058128C">
      <w:pPr>
        <w:pStyle w:val="BalloonText"/>
        <w:rPr>
          <w:rFonts w:ascii="Arial" w:hAnsi="Arial"/>
          <w:noProof/>
          <w:sz w:val="20"/>
        </w:rPr>
      </w:pPr>
      <w:r>
        <w:br w:type="page"/>
      </w:r>
    </w:p>
    <w:p w:rsidR="00CC18EF" w:rsidRPr="00AC62FA" w:rsidRDefault="00E73AB0" w:rsidP="0058128C">
      <w:pPr>
        <w:pStyle w:val="HeadD"/>
      </w:pPr>
      <w:bookmarkStart w:id="0" w:name="_GoBack"/>
      <w:r>
        <w:lastRenderedPageBreak/>
        <w:drawing>
          <wp:anchor distT="0" distB="0" distL="114300" distR="114300" simplePos="0" relativeHeight="251705344" behindDoc="0" locked="0" layoutInCell="1" allowOverlap="1">
            <wp:simplePos x="0" y="0"/>
            <wp:positionH relativeFrom="margin">
              <wp:posOffset>-1407795</wp:posOffset>
            </wp:positionH>
            <wp:positionV relativeFrom="margin">
              <wp:posOffset>1937385</wp:posOffset>
            </wp:positionV>
            <wp:extent cx="8282940" cy="5099685"/>
            <wp:effectExtent l="0" t="8573"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inct 2 v2_crop.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282940" cy="5099685"/>
                    </a:xfrm>
                    <a:prstGeom prst="rect">
                      <a:avLst/>
                    </a:prstGeom>
                  </pic:spPr>
                </pic:pic>
              </a:graphicData>
            </a:graphic>
            <wp14:sizeRelH relativeFrom="margin">
              <wp14:pctWidth>0</wp14:pctWidth>
            </wp14:sizeRelH>
            <wp14:sizeRelV relativeFrom="margin">
              <wp14:pctHeight>0</wp14:pctHeight>
            </wp14:sizeRelV>
          </wp:anchor>
        </w:drawing>
      </w:r>
      <w:bookmarkEnd w:id="0"/>
      <w:r w:rsidR="00CC18EF" w:rsidRPr="00AC62FA">
        <w:t>Plan 3: Height and Interface Plan – Precinct 2 – Swan Street Retail Centre</w:t>
      </w:r>
    </w:p>
    <w:p w:rsidR="004050D4" w:rsidRDefault="004050D4" w:rsidP="00AC62FA">
      <w:pPr>
        <w:pStyle w:val="HeadD"/>
      </w:pPr>
    </w:p>
    <w:p w:rsidR="00CC18EF" w:rsidRPr="00AC62FA" w:rsidRDefault="0063457E" w:rsidP="00F467AA">
      <w:pPr>
        <w:pStyle w:val="HeadD"/>
        <w:jc w:val="center"/>
      </w:pPr>
      <w:r>
        <w:lastRenderedPageBreak/>
        <w:drawing>
          <wp:anchor distT="0" distB="0" distL="114300" distR="114300" simplePos="0" relativeHeight="251699200" behindDoc="0" locked="0" layoutInCell="1" allowOverlap="1">
            <wp:simplePos x="0" y="0"/>
            <wp:positionH relativeFrom="margin">
              <wp:posOffset>-1406525</wp:posOffset>
            </wp:positionH>
            <wp:positionV relativeFrom="margin">
              <wp:posOffset>1831340</wp:posOffset>
            </wp:positionV>
            <wp:extent cx="8247380" cy="5081905"/>
            <wp:effectExtent l="1587" t="0" r="2858" b="2857"/>
            <wp:wrapSquare wrapText="bothSides"/>
            <wp:docPr id="21" name="Picture 21" descr="S:\Strategic Planning\Amendments Folder\Am C191 - Swan Street DDO\13. Maps\LAP and DDO Maps\V2 - Exhibition\Final Jeg maps\Precinct 2 v2 A&amp;M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rategic Planning\Amendments Folder\Am C191 - Swan Street DDO\13. Maps\LAP and DDO Maps\V2 - Exhibition\Final Jeg maps\Precinct 2 v2 A&amp;M_cr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247380" cy="508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8EF" w:rsidRPr="00AC62FA">
        <w:t>Plan 4: Access and Movement Plan – Precinct 2 – Swan Street Retail Centre</w:t>
      </w:r>
    </w:p>
    <w:p w:rsidR="00CC18EF" w:rsidRPr="00AC62FA" w:rsidRDefault="00CC18EF" w:rsidP="00E74B0C">
      <w:pPr>
        <w:pStyle w:val="BodyText10"/>
      </w:pPr>
    </w:p>
    <w:p w:rsidR="00CC18EF" w:rsidRPr="00C3136D" w:rsidRDefault="00CC18EF" w:rsidP="005B1635">
      <w:pPr>
        <w:pStyle w:val="HeadD"/>
        <w:rPr>
          <w:rFonts w:eastAsia="Arial Unicode MS"/>
        </w:rPr>
      </w:pPr>
      <w:r w:rsidRPr="00C3136D">
        <w:rPr>
          <w:rFonts w:eastAsia="Arial Unicode MS"/>
        </w:rPr>
        <w:lastRenderedPageBreak/>
        <w:t>Precinct 3 – Swan Street East</w:t>
      </w:r>
    </w:p>
    <w:p w:rsidR="00CC18EF" w:rsidRPr="005B1635" w:rsidRDefault="00CC18EF" w:rsidP="005B1635">
      <w:pPr>
        <w:pStyle w:val="BodyText10"/>
      </w:pPr>
      <w:r w:rsidRPr="005B1635">
        <w:t xml:space="preserve">Shown on the planning scheme map as </w:t>
      </w:r>
      <w:r w:rsidRPr="005B1635">
        <w:rPr>
          <w:b/>
          <w:bCs/>
        </w:rPr>
        <w:t>DDO17-3</w:t>
      </w:r>
      <w:r w:rsidRPr="005B1635">
        <w:rPr>
          <w:rFonts w:eastAsia="Arial Unicode MS"/>
        </w:rPr>
        <w:t xml:space="preserve"> </w:t>
      </w:r>
    </w:p>
    <w:p w:rsidR="00CC18EF" w:rsidRPr="005B1635" w:rsidRDefault="00CC18EF" w:rsidP="005B1635">
      <w:pPr>
        <w:pStyle w:val="BodyText10"/>
      </w:pPr>
      <w:r w:rsidRPr="005B1635">
        <w:t xml:space="preserve">The design requirements for Precinct 3 are as follows: </w:t>
      </w:r>
    </w:p>
    <w:p w:rsidR="00CC18EF" w:rsidRPr="00C3136D" w:rsidRDefault="00CC18EF" w:rsidP="005C29C5">
      <w:pPr>
        <w:pStyle w:val="Bodytext0"/>
        <w:tabs>
          <w:tab w:val="clear" w:pos="360"/>
          <w:tab w:val="left" w:pos="1985"/>
        </w:tabs>
        <w:ind w:left="1985" w:hanging="851"/>
      </w:pPr>
      <w:r w:rsidRPr="00C3136D">
        <w:t xml:space="preserve">Development along Swan Street must continue the street level experience of the Swan Street and Burnley Street heritage precincts by maintaining </w:t>
      </w:r>
      <w:r>
        <w:t xml:space="preserve">a consistent and </w:t>
      </w:r>
      <w:r w:rsidRPr="005C29C5">
        <w:rPr>
          <w:noProof/>
        </w:rPr>
        <w:t>prominent street</w:t>
      </w:r>
      <w:r w:rsidRPr="00C3136D">
        <w:t xml:space="preserve"> wall. </w:t>
      </w:r>
    </w:p>
    <w:p w:rsidR="00CC18EF" w:rsidRPr="00C3136D" w:rsidRDefault="00CC18EF" w:rsidP="005C29C5">
      <w:pPr>
        <w:pStyle w:val="Bodytext0"/>
        <w:tabs>
          <w:tab w:val="clear" w:pos="360"/>
          <w:tab w:val="left" w:pos="1985"/>
        </w:tabs>
        <w:ind w:left="1985" w:hanging="851"/>
      </w:pPr>
      <w:r w:rsidRPr="00C3136D">
        <w:t xml:space="preserve">Development must improve the pedestrian environment and amenity of Swan Street, and easements and laneways that provide </w:t>
      </w:r>
      <w:r w:rsidR="00AB09FC">
        <w:t xml:space="preserve">a </w:t>
      </w:r>
      <w:r w:rsidRPr="00AB09FC">
        <w:rPr>
          <w:noProof/>
        </w:rPr>
        <w:t>pedestrian</w:t>
      </w:r>
      <w:r w:rsidRPr="00C3136D">
        <w:t xml:space="preserve"> connection to Swan Street and to the entrances to new developments.</w:t>
      </w:r>
    </w:p>
    <w:p w:rsidR="00CC18EF" w:rsidRPr="00C3136D" w:rsidRDefault="00CC18EF" w:rsidP="005C29C5">
      <w:pPr>
        <w:pStyle w:val="Bodytext0"/>
        <w:tabs>
          <w:tab w:val="clear" w:pos="360"/>
          <w:tab w:val="left" w:pos="1985"/>
        </w:tabs>
        <w:ind w:left="1985" w:hanging="851"/>
      </w:pPr>
      <w:r w:rsidRPr="00C3136D">
        <w:t>Development of properties in the locations shown as “</w:t>
      </w:r>
      <w:r w:rsidRPr="00AB09FC">
        <w:rPr>
          <w:noProof/>
        </w:rPr>
        <w:t>Upper Level</w:t>
      </w:r>
      <w:r w:rsidRPr="00C3136D">
        <w:t xml:space="preserve"> Building Breaks” on Plan 5 must incorporate side setbacks greater than the standards in Clause 2 and enable clear views to the sky between buildings along Swan Street when viewed from the opposite side of Swan </w:t>
      </w:r>
      <w:r w:rsidRPr="00AB09FC">
        <w:rPr>
          <w:noProof/>
        </w:rPr>
        <w:t>Street</w:t>
      </w:r>
      <w:r w:rsidRPr="00C3136D">
        <w:t xml:space="preserve"> and along Lord Street and Edinburgh Street.</w:t>
      </w:r>
    </w:p>
    <w:p w:rsidR="00CC18EF" w:rsidRDefault="00CC18EF" w:rsidP="005C29C5">
      <w:pPr>
        <w:pStyle w:val="Bodytext0"/>
        <w:tabs>
          <w:tab w:val="clear" w:pos="360"/>
          <w:tab w:val="left" w:pos="1985"/>
        </w:tabs>
        <w:ind w:left="1985" w:hanging="851"/>
      </w:pPr>
      <w:r w:rsidRPr="00C3136D">
        <w:t xml:space="preserve">Development must not overshadow any part of the opposite footpath of Mary Street and </w:t>
      </w:r>
      <w:proofErr w:type="spellStart"/>
      <w:r w:rsidRPr="00C3136D">
        <w:t>Coppin</w:t>
      </w:r>
      <w:proofErr w:type="spellEnd"/>
      <w:r w:rsidRPr="00C3136D">
        <w:t xml:space="preserve"> Street (measured as 2.0m from the road boundary between </w:t>
      </w:r>
      <w:r w:rsidRPr="00AB09FC">
        <w:rPr>
          <w:noProof/>
        </w:rPr>
        <w:t>10</w:t>
      </w:r>
      <w:r w:rsidR="00AB09FC">
        <w:rPr>
          <w:noProof/>
        </w:rPr>
        <w:t xml:space="preserve"> </w:t>
      </w:r>
      <w:r w:rsidRPr="00AB09FC">
        <w:rPr>
          <w:noProof/>
        </w:rPr>
        <w:t>am</w:t>
      </w:r>
      <w:r w:rsidRPr="00C3136D">
        <w:t xml:space="preserve"> and </w:t>
      </w:r>
      <w:r w:rsidRPr="00AB09FC">
        <w:rPr>
          <w:noProof/>
        </w:rPr>
        <w:t>2</w:t>
      </w:r>
      <w:r w:rsidR="00AB09FC">
        <w:rPr>
          <w:noProof/>
        </w:rPr>
        <w:t xml:space="preserve"> </w:t>
      </w:r>
      <w:r w:rsidRPr="00AB09FC">
        <w:rPr>
          <w:noProof/>
        </w:rPr>
        <w:t>pm</w:t>
      </w:r>
      <w:r w:rsidRPr="00C3136D">
        <w:t xml:space="preserve"> at 22</w:t>
      </w:r>
      <w:r w:rsidRPr="005C29C5">
        <w:t>nd</w:t>
      </w:r>
      <w:r w:rsidRPr="00C3136D">
        <w:t xml:space="preserve"> September).</w:t>
      </w:r>
    </w:p>
    <w:p w:rsidR="00CC18EF" w:rsidRDefault="00CC18EF" w:rsidP="005C29C5">
      <w:pPr>
        <w:pStyle w:val="Bodytext0"/>
        <w:tabs>
          <w:tab w:val="clear" w:pos="360"/>
          <w:tab w:val="left" w:pos="1985"/>
        </w:tabs>
        <w:ind w:left="1985" w:hanging="851"/>
      </w:pPr>
      <w:r w:rsidRPr="00F7726B">
        <w:t>Development should be designed to enhance, activate</w:t>
      </w:r>
      <w:r w:rsidR="00E31171">
        <w:t>,</w:t>
      </w:r>
      <w:r w:rsidRPr="00F7726B">
        <w:t xml:space="preserve"> and provide passive surveillance to the pedestrian connection between Glass Street and Swan Street as shown on Plan 6.</w:t>
      </w:r>
    </w:p>
    <w:p w:rsidR="00762EC6" w:rsidRPr="00F770F6" w:rsidRDefault="008B17ED" w:rsidP="005C29C5">
      <w:pPr>
        <w:pStyle w:val="Bodytext0"/>
        <w:tabs>
          <w:tab w:val="clear" w:pos="360"/>
          <w:tab w:val="left" w:pos="1985"/>
        </w:tabs>
        <w:ind w:left="1985" w:hanging="851"/>
      </w:pPr>
      <w:r w:rsidRPr="00F770F6">
        <w:t>D</w:t>
      </w:r>
      <w:r w:rsidR="00762EC6" w:rsidRPr="00F770F6">
        <w:t xml:space="preserve">evelopment </w:t>
      </w:r>
      <w:r w:rsidRPr="00F770F6">
        <w:t>should</w:t>
      </w:r>
      <w:r w:rsidR="00D9080E" w:rsidRPr="00F770F6">
        <w:t xml:space="preserve"> include</w:t>
      </w:r>
      <w:r w:rsidR="00762EC6" w:rsidRPr="0063457E">
        <w:t xml:space="preserve"> </w:t>
      </w:r>
      <w:r w:rsidR="00D9080E" w:rsidRPr="0063457E">
        <w:t>north-south access</w:t>
      </w:r>
      <w:r w:rsidR="00762EC6" w:rsidRPr="0063457E">
        <w:t xml:space="preserve"> in the locations shown on the Access and Movement Plan 6 </w:t>
      </w:r>
      <w:r w:rsidR="005D617B" w:rsidRPr="005C29C5">
        <w:t>to allow for building services and car park access.</w:t>
      </w:r>
    </w:p>
    <w:p w:rsidR="00762EC6" w:rsidRPr="00F7726B" w:rsidRDefault="00762EC6" w:rsidP="005C29C5">
      <w:pPr>
        <w:pStyle w:val="BodyText1"/>
      </w:pPr>
    </w:p>
    <w:p w:rsidR="00CC18EF" w:rsidRPr="00AC62FA" w:rsidRDefault="00CC18EF" w:rsidP="00AC62FA">
      <w:pPr>
        <w:pStyle w:val="Tablehead"/>
        <w:rPr>
          <w:rFonts w:eastAsia="Arial"/>
        </w:rPr>
      </w:pPr>
      <w:r w:rsidRPr="00AC62FA">
        <w:rPr>
          <w:rFonts w:eastAsia="Arial"/>
        </w:rPr>
        <w:t>Table 3 – Street Wall Heights and Setbacks for Precinct 3</w:t>
      </w:r>
    </w:p>
    <w:tbl>
      <w:tblPr>
        <w:tblStyle w:val="TableGrid"/>
        <w:tblW w:w="4202" w:type="pct"/>
        <w:tblInd w:w="1101" w:type="dxa"/>
        <w:tblLook w:val="04A0" w:firstRow="1" w:lastRow="0" w:firstColumn="1" w:lastColumn="0" w:noHBand="0" w:noVBand="1"/>
      </w:tblPr>
      <w:tblGrid>
        <w:gridCol w:w="1080"/>
        <w:gridCol w:w="1759"/>
        <w:gridCol w:w="1759"/>
        <w:gridCol w:w="2526"/>
      </w:tblGrid>
      <w:tr w:rsidR="00CC18EF" w:rsidRPr="00C3136D" w:rsidTr="005B1635">
        <w:trPr>
          <w:tblHeader/>
        </w:trPr>
        <w:tc>
          <w:tcPr>
            <w:tcW w:w="678" w:type="pct"/>
            <w:tcBorders>
              <w:left w:val="nil"/>
            </w:tcBorders>
            <w:shd w:val="clear" w:color="auto" w:fill="000000"/>
          </w:tcPr>
          <w:p w:rsidR="00CC18EF" w:rsidRPr="005B1635" w:rsidRDefault="00CC18EF" w:rsidP="005B1635">
            <w:pPr>
              <w:pStyle w:val="Tablelabel"/>
            </w:pPr>
            <w:r w:rsidRPr="005B1635">
              <w:t>Interface Ref</w:t>
            </w:r>
          </w:p>
        </w:tc>
        <w:tc>
          <w:tcPr>
            <w:tcW w:w="1261" w:type="pct"/>
            <w:shd w:val="clear" w:color="auto" w:fill="000000"/>
          </w:tcPr>
          <w:p w:rsidR="00CC18EF" w:rsidRPr="005B1635" w:rsidRDefault="00CC18EF" w:rsidP="005B1635">
            <w:pPr>
              <w:pStyle w:val="Tablelabel"/>
            </w:pPr>
            <w:r w:rsidRPr="005B1635">
              <w:t xml:space="preserve">Design Element </w:t>
            </w:r>
          </w:p>
        </w:tc>
        <w:tc>
          <w:tcPr>
            <w:tcW w:w="1261" w:type="pct"/>
            <w:shd w:val="clear" w:color="auto" w:fill="000000"/>
          </w:tcPr>
          <w:p w:rsidR="00CC18EF" w:rsidRPr="005B1635" w:rsidRDefault="00CC18EF" w:rsidP="005B1635">
            <w:pPr>
              <w:pStyle w:val="Tablelabel"/>
            </w:pPr>
            <w:r w:rsidRPr="005B1635">
              <w:t>Mandatory Requirements</w:t>
            </w:r>
          </w:p>
        </w:tc>
        <w:tc>
          <w:tcPr>
            <w:tcW w:w="1799" w:type="pct"/>
            <w:tcBorders>
              <w:right w:val="nil"/>
            </w:tcBorders>
            <w:shd w:val="clear" w:color="auto" w:fill="000000"/>
          </w:tcPr>
          <w:p w:rsidR="00CC18EF" w:rsidRPr="005B1635" w:rsidRDefault="00CC18EF" w:rsidP="005B1635">
            <w:pPr>
              <w:pStyle w:val="Tablelabel"/>
            </w:pPr>
            <w:r w:rsidRPr="005B1635">
              <w:t>Preferred Requirements</w:t>
            </w:r>
          </w:p>
        </w:tc>
      </w:tr>
      <w:tr w:rsidR="00CC18EF" w:rsidRPr="00C3136D" w:rsidTr="005B1635">
        <w:tc>
          <w:tcPr>
            <w:tcW w:w="678" w:type="pct"/>
            <w:vMerge w:val="restart"/>
            <w:tcBorders>
              <w:left w:val="nil"/>
            </w:tcBorders>
          </w:tcPr>
          <w:p w:rsidR="00CC18EF" w:rsidRPr="005B1635" w:rsidRDefault="00CC18EF" w:rsidP="005B1635">
            <w:pPr>
              <w:pStyle w:val="Tabletext1"/>
            </w:pPr>
            <w:r w:rsidRPr="005B1635">
              <w:t>C</w:t>
            </w:r>
          </w:p>
        </w:tc>
        <w:tc>
          <w:tcPr>
            <w:tcW w:w="1261" w:type="pct"/>
          </w:tcPr>
          <w:p w:rsidR="00CC18EF" w:rsidRPr="005B1635" w:rsidRDefault="00CC18EF" w:rsidP="005B1635">
            <w:pPr>
              <w:pStyle w:val="Tabletext1"/>
            </w:pPr>
            <w:r w:rsidRPr="005B1635">
              <w:t xml:space="preserve">Street wall Height </w:t>
            </w:r>
          </w:p>
        </w:tc>
        <w:tc>
          <w:tcPr>
            <w:tcW w:w="1261" w:type="pct"/>
          </w:tcPr>
          <w:p w:rsidR="00CC18EF" w:rsidRPr="005B1635" w:rsidRDefault="00CC18EF" w:rsidP="005B1635">
            <w:pPr>
              <w:pStyle w:val="Tabletext1"/>
            </w:pPr>
          </w:p>
        </w:tc>
        <w:tc>
          <w:tcPr>
            <w:tcW w:w="1799" w:type="pct"/>
            <w:tcBorders>
              <w:right w:val="nil"/>
            </w:tcBorders>
          </w:tcPr>
          <w:p w:rsidR="00CC18EF" w:rsidRPr="00C3136D" w:rsidRDefault="00CC18EF" w:rsidP="00CC18EF">
            <w:pPr>
              <w:pStyle w:val="Tabletext1"/>
            </w:pPr>
            <w:r w:rsidRPr="00C3136D">
              <w:t>11m maximum or the parapet height of the adjoining individually significant or contributory building if higher than 11m.</w:t>
            </w:r>
          </w:p>
          <w:p w:rsidR="00CC18EF" w:rsidRPr="00C3136D" w:rsidRDefault="00CC18EF" w:rsidP="00CC18EF">
            <w:pPr>
              <w:pStyle w:val="Tabletext1"/>
            </w:pPr>
            <w:r w:rsidRPr="00C3136D">
              <w:t>8m minimum.</w:t>
            </w:r>
          </w:p>
          <w:p w:rsidR="00CC18EF" w:rsidRPr="00C3136D" w:rsidRDefault="00CC18EF" w:rsidP="0030524A">
            <w:pPr>
              <w:pStyle w:val="Tabletext1"/>
            </w:pPr>
            <w:r w:rsidRPr="00C3136D">
              <w:t>Match the parapet height of the taller adjoining heritage building</w:t>
            </w: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5B1635">
              <w:t>Street wall setback</w:t>
            </w:r>
          </w:p>
        </w:tc>
        <w:tc>
          <w:tcPr>
            <w:tcW w:w="1261" w:type="pct"/>
          </w:tcPr>
          <w:p w:rsidR="00CC18EF" w:rsidRPr="005B1635" w:rsidRDefault="00CC18EF" w:rsidP="005B1635">
            <w:pPr>
              <w:pStyle w:val="Tabletext1"/>
            </w:pPr>
            <w:r w:rsidRPr="005B1635">
              <w:t xml:space="preserve"> 0m</w:t>
            </w:r>
          </w:p>
        </w:tc>
        <w:tc>
          <w:tcPr>
            <w:tcW w:w="1799" w:type="pct"/>
            <w:tcBorders>
              <w:right w:val="nil"/>
            </w:tcBorders>
          </w:tcPr>
          <w:p w:rsidR="00CC18EF" w:rsidRPr="005B1635" w:rsidRDefault="00CC18EF" w:rsidP="005B1635">
            <w:pPr>
              <w:pStyle w:val="Tabletext1"/>
            </w:pP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5C29C5">
              <w:rPr>
                <w:noProof/>
              </w:rPr>
              <w:t>Upper level</w:t>
            </w:r>
            <w:r w:rsidRPr="005B1635">
              <w:t xml:space="preserve"> setback</w:t>
            </w:r>
          </w:p>
        </w:tc>
        <w:tc>
          <w:tcPr>
            <w:tcW w:w="1261" w:type="pct"/>
          </w:tcPr>
          <w:p w:rsidR="00CC18EF" w:rsidRPr="005B1635" w:rsidRDefault="00CC18EF" w:rsidP="005B1635">
            <w:pPr>
              <w:pStyle w:val="Tabletext1"/>
            </w:pPr>
            <w:r w:rsidRPr="005B1635">
              <w:t>Minimum 5m for individually significant heritage buildings.</w:t>
            </w:r>
          </w:p>
        </w:tc>
        <w:tc>
          <w:tcPr>
            <w:tcW w:w="1799" w:type="pct"/>
            <w:tcBorders>
              <w:right w:val="nil"/>
            </w:tcBorders>
          </w:tcPr>
          <w:p w:rsidR="00CC18EF" w:rsidRPr="005B1635" w:rsidRDefault="00CC18EF" w:rsidP="005B1635">
            <w:pPr>
              <w:pStyle w:val="Tabletext1"/>
            </w:pPr>
            <w:r w:rsidRPr="005B1635">
              <w:t>Minimum 5m elsewhere.</w:t>
            </w:r>
          </w:p>
          <w:p w:rsidR="00CC18EF" w:rsidRPr="005B1635" w:rsidRDefault="00CC18EF" w:rsidP="005B1635">
            <w:pPr>
              <w:pStyle w:val="Tabletext1"/>
            </w:pPr>
            <w:r w:rsidRPr="005B1635">
              <w:t xml:space="preserve">Any part of a building above the street wall should be designed to ensure that it occupies no more than </w:t>
            </w:r>
            <w:r w:rsidRPr="00AB09FC">
              <w:rPr>
                <w:noProof/>
              </w:rPr>
              <w:t>one third</w:t>
            </w:r>
            <w:r w:rsidRPr="005B1635">
              <w:t xml:space="preserve"> of the vertical angle defined by the whole building in the view from a sight line of 1.7 </w:t>
            </w:r>
            <w:r w:rsidRPr="00AB09FC">
              <w:rPr>
                <w:noProof/>
              </w:rPr>
              <w:t>metres</w:t>
            </w:r>
            <w:r w:rsidRPr="005B1635">
              <w:t xml:space="preserve"> (on the opposite side of the street).</w:t>
            </w:r>
          </w:p>
        </w:tc>
      </w:tr>
      <w:tr w:rsidR="00CC18EF" w:rsidRPr="00C3136D" w:rsidTr="005B1635">
        <w:tc>
          <w:tcPr>
            <w:tcW w:w="678" w:type="pct"/>
            <w:vMerge w:val="restart"/>
            <w:tcBorders>
              <w:left w:val="nil"/>
            </w:tcBorders>
          </w:tcPr>
          <w:p w:rsidR="00CC18EF" w:rsidRPr="005B1635" w:rsidRDefault="00CC18EF" w:rsidP="005B1635">
            <w:pPr>
              <w:pStyle w:val="Tabletext1"/>
            </w:pPr>
            <w:r w:rsidRPr="005B1635">
              <w:t>E</w:t>
            </w:r>
          </w:p>
        </w:tc>
        <w:tc>
          <w:tcPr>
            <w:tcW w:w="1261" w:type="pct"/>
          </w:tcPr>
          <w:p w:rsidR="00CC18EF" w:rsidRPr="005B1635" w:rsidRDefault="00CC18EF" w:rsidP="005B1635">
            <w:pPr>
              <w:pStyle w:val="Tabletext1"/>
            </w:pPr>
            <w:r w:rsidRPr="005B1635">
              <w:t>Street wall height</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 xml:space="preserve">14.5m </w:t>
            </w:r>
            <w:r w:rsidRPr="00AB09FC">
              <w:rPr>
                <w:noProof/>
              </w:rPr>
              <w:t>maximum .</w:t>
            </w: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5B1635">
              <w:t>Street wall setback</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0m.</w:t>
            </w: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AB09FC">
              <w:rPr>
                <w:noProof/>
              </w:rPr>
              <w:t>Upper level</w:t>
            </w:r>
            <w:r w:rsidRPr="005B1635">
              <w:t xml:space="preserve"> setback</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 xml:space="preserve">5m minimum. </w:t>
            </w:r>
          </w:p>
        </w:tc>
      </w:tr>
      <w:tr w:rsidR="00CC18EF" w:rsidRPr="00C3136D" w:rsidTr="005B1635">
        <w:tc>
          <w:tcPr>
            <w:tcW w:w="678" w:type="pct"/>
            <w:vMerge w:val="restart"/>
            <w:tcBorders>
              <w:left w:val="nil"/>
            </w:tcBorders>
          </w:tcPr>
          <w:p w:rsidR="00CC18EF" w:rsidRPr="005B1635" w:rsidRDefault="00CC18EF" w:rsidP="005B1635">
            <w:pPr>
              <w:pStyle w:val="Tabletext1"/>
            </w:pPr>
            <w:r w:rsidRPr="005B1635">
              <w:t>F</w:t>
            </w:r>
          </w:p>
        </w:tc>
        <w:tc>
          <w:tcPr>
            <w:tcW w:w="1261" w:type="pct"/>
          </w:tcPr>
          <w:p w:rsidR="00CC18EF" w:rsidRPr="005B1635" w:rsidRDefault="00CC18EF" w:rsidP="005B1635">
            <w:pPr>
              <w:pStyle w:val="Tabletext1"/>
            </w:pPr>
            <w:r w:rsidRPr="005B1635">
              <w:t>Street wall height</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11m minimum.</w:t>
            </w: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5B1635">
              <w:t>Street wall setback</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0m.</w:t>
            </w:r>
          </w:p>
        </w:tc>
      </w:tr>
      <w:tr w:rsidR="00CC18EF" w:rsidRPr="00C3136D" w:rsidTr="005B1635">
        <w:tc>
          <w:tcPr>
            <w:tcW w:w="678" w:type="pct"/>
            <w:vMerge/>
            <w:tcBorders>
              <w:left w:val="nil"/>
            </w:tcBorders>
          </w:tcPr>
          <w:p w:rsidR="00CC18EF" w:rsidRPr="005B1635" w:rsidRDefault="00CC18EF" w:rsidP="005B1635">
            <w:pPr>
              <w:pStyle w:val="Tabletext1"/>
            </w:pPr>
          </w:p>
        </w:tc>
        <w:tc>
          <w:tcPr>
            <w:tcW w:w="1261" w:type="pct"/>
          </w:tcPr>
          <w:p w:rsidR="00CC18EF" w:rsidRPr="005B1635" w:rsidRDefault="00CC18EF" w:rsidP="005B1635">
            <w:pPr>
              <w:pStyle w:val="Tabletext1"/>
            </w:pPr>
            <w:r w:rsidRPr="00AB09FC">
              <w:rPr>
                <w:noProof/>
              </w:rPr>
              <w:t>Upper level</w:t>
            </w:r>
            <w:r w:rsidRPr="005B1635">
              <w:t xml:space="preserve"> setback</w:t>
            </w:r>
          </w:p>
        </w:tc>
        <w:tc>
          <w:tcPr>
            <w:tcW w:w="1261" w:type="pct"/>
          </w:tcPr>
          <w:p w:rsidR="00CC18EF" w:rsidRPr="005B1635" w:rsidRDefault="00CC18EF" w:rsidP="005B1635">
            <w:pPr>
              <w:pStyle w:val="Tabletext1"/>
            </w:pPr>
          </w:p>
        </w:tc>
        <w:tc>
          <w:tcPr>
            <w:tcW w:w="1799" w:type="pct"/>
            <w:tcBorders>
              <w:right w:val="nil"/>
            </w:tcBorders>
          </w:tcPr>
          <w:p w:rsidR="00CC18EF" w:rsidRPr="005B1635" w:rsidRDefault="00CC18EF" w:rsidP="005B1635">
            <w:pPr>
              <w:pStyle w:val="Tabletext1"/>
            </w:pPr>
            <w:r w:rsidRPr="005B1635">
              <w:t xml:space="preserve">5m minimum for individually significant buildings. </w:t>
            </w:r>
          </w:p>
          <w:p w:rsidR="00CC18EF" w:rsidRPr="005B1635" w:rsidRDefault="00CC18EF" w:rsidP="005B1635">
            <w:pPr>
              <w:pStyle w:val="Tabletext1"/>
            </w:pPr>
            <w:r w:rsidRPr="005B1635">
              <w:t>3m minimum elsewhere.</w:t>
            </w:r>
          </w:p>
        </w:tc>
      </w:tr>
      <w:tr w:rsidR="00CC18EF" w:rsidRPr="00C3136D" w:rsidTr="005B1635">
        <w:tc>
          <w:tcPr>
            <w:tcW w:w="678" w:type="pct"/>
            <w:vMerge w:val="restart"/>
            <w:tcBorders>
              <w:left w:val="nil"/>
            </w:tcBorders>
          </w:tcPr>
          <w:p w:rsidR="00CC18EF" w:rsidRPr="00C3136D" w:rsidRDefault="00CC18EF" w:rsidP="005B1635">
            <w:pPr>
              <w:pStyle w:val="Tabletext1"/>
            </w:pPr>
            <w:r w:rsidRPr="00C3136D">
              <w:t>G</w:t>
            </w:r>
          </w:p>
        </w:tc>
        <w:tc>
          <w:tcPr>
            <w:tcW w:w="1261" w:type="pct"/>
          </w:tcPr>
          <w:p w:rsidR="00CC18EF" w:rsidRPr="00C3136D" w:rsidRDefault="00CC18EF" w:rsidP="005B1635">
            <w:pPr>
              <w:pStyle w:val="Tabletext1"/>
            </w:pPr>
            <w:r w:rsidRPr="00C3136D">
              <w:t>Street wall height</w:t>
            </w:r>
          </w:p>
        </w:tc>
        <w:tc>
          <w:tcPr>
            <w:tcW w:w="1261" w:type="pct"/>
          </w:tcPr>
          <w:p w:rsidR="00CC18EF" w:rsidRPr="00C3136D" w:rsidRDefault="00CC18EF" w:rsidP="005B1635">
            <w:pPr>
              <w:pStyle w:val="Tabletext1"/>
            </w:pPr>
          </w:p>
        </w:tc>
        <w:tc>
          <w:tcPr>
            <w:tcW w:w="1799" w:type="pct"/>
            <w:tcBorders>
              <w:right w:val="nil"/>
            </w:tcBorders>
          </w:tcPr>
          <w:p w:rsidR="00CC18EF" w:rsidRPr="000271B1" w:rsidRDefault="00CC18EF" w:rsidP="005B1635">
            <w:pPr>
              <w:pStyle w:val="Tabletext1"/>
            </w:pPr>
            <w:proofErr w:type="gramStart"/>
            <w:r w:rsidRPr="00C3136D">
              <w:t>14</w:t>
            </w:r>
            <w:r>
              <w:t>.5</w:t>
            </w:r>
            <w:r w:rsidRPr="000271B1">
              <w:t>m  maximum</w:t>
            </w:r>
            <w:proofErr w:type="gramEnd"/>
            <w:r w:rsidRPr="000271B1">
              <w:t xml:space="preserve">. </w:t>
            </w:r>
          </w:p>
        </w:tc>
      </w:tr>
      <w:tr w:rsidR="00CC18EF" w:rsidRPr="00C3136D" w:rsidTr="005B1635">
        <w:tc>
          <w:tcPr>
            <w:tcW w:w="678" w:type="pct"/>
            <w:vMerge/>
            <w:tcBorders>
              <w:left w:val="nil"/>
            </w:tcBorders>
          </w:tcPr>
          <w:p w:rsidR="00CC18EF" w:rsidRPr="00C3136D" w:rsidRDefault="00CC18EF" w:rsidP="005B1635">
            <w:pPr>
              <w:pStyle w:val="Tabletext1"/>
            </w:pPr>
          </w:p>
        </w:tc>
        <w:tc>
          <w:tcPr>
            <w:tcW w:w="1261" w:type="pct"/>
          </w:tcPr>
          <w:p w:rsidR="00CC18EF" w:rsidRPr="00CD606D" w:rsidRDefault="00CC18EF" w:rsidP="005B1635">
            <w:pPr>
              <w:pStyle w:val="Tabletext1"/>
            </w:pPr>
            <w:r w:rsidRPr="00C3136D">
              <w:t xml:space="preserve">Street wall </w:t>
            </w:r>
            <w:r w:rsidRPr="00CD606D">
              <w:t>setback</w:t>
            </w:r>
          </w:p>
        </w:tc>
        <w:tc>
          <w:tcPr>
            <w:tcW w:w="1261" w:type="pct"/>
          </w:tcPr>
          <w:p w:rsidR="00CC18EF" w:rsidRPr="00C3136D" w:rsidRDefault="00CC18EF" w:rsidP="005B1635">
            <w:pPr>
              <w:pStyle w:val="Tabletext1"/>
            </w:pPr>
          </w:p>
        </w:tc>
        <w:tc>
          <w:tcPr>
            <w:tcW w:w="1799" w:type="pct"/>
            <w:tcBorders>
              <w:right w:val="nil"/>
            </w:tcBorders>
          </w:tcPr>
          <w:p w:rsidR="00CC18EF" w:rsidRPr="00CD606D" w:rsidRDefault="00CC18EF" w:rsidP="005B1635">
            <w:pPr>
              <w:pStyle w:val="Tabletext1"/>
            </w:pPr>
            <w:r w:rsidRPr="00C3136D">
              <w:t>0</w:t>
            </w:r>
            <w:r w:rsidRPr="00CD606D">
              <w:t>m.</w:t>
            </w:r>
          </w:p>
        </w:tc>
      </w:tr>
      <w:tr w:rsidR="00CC18EF" w:rsidRPr="00C3136D" w:rsidTr="005B1635">
        <w:tc>
          <w:tcPr>
            <w:tcW w:w="678" w:type="pct"/>
            <w:vMerge/>
            <w:tcBorders>
              <w:left w:val="nil"/>
            </w:tcBorders>
          </w:tcPr>
          <w:p w:rsidR="00CC18EF" w:rsidRPr="00C3136D" w:rsidRDefault="00CC18EF" w:rsidP="005B1635">
            <w:pPr>
              <w:pStyle w:val="Tabletext1"/>
            </w:pPr>
          </w:p>
        </w:tc>
        <w:tc>
          <w:tcPr>
            <w:tcW w:w="1261" w:type="pct"/>
          </w:tcPr>
          <w:p w:rsidR="00CC18EF" w:rsidRPr="00C3136D" w:rsidRDefault="00CC18EF" w:rsidP="005B1635">
            <w:pPr>
              <w:pStyle w:val="Tabletext1"/>
            </w:pPr>
            <w:r w:rsidRPr="00AB09FC">
              <w:rPr>
                <w:noProof/>
              </w:rPr>
              <w:t>Upper level</w:t>
            </w:r>
            <w:r w:rsidRPr="00C3136D">
              <w:t xml:space="preserve"> setback</w:t>
            </w:r>
          </w:p>
        </w:tc>
        <w:tc>
          <w:tcPr>
            <w:tcW w:w="1261" w:type="pct"/>
          </w:tcPr>
          <w:p w:rsidR="00CC18EF" w:rsidRPr="00C3136D" w:rsidRDefault="00CC18EF" w:rsidP="005B1635">
            <w:pPr>
              <w:pStyle w:val="Tabletext1"/>
            </w:pPr>
          </w:p>
        </w:tc>
        <w:tc>
          <w:tcPr>
            <w:tcW w:w="1799" w:type="pct"/>
            <w:tcBorders>
              <w:right w:val="nil"/>
            </w:tcBorders>
          </w:tcPr>
          <w:p w:rsidR="00CC18EF" w:rsidRPr="00C3136D" w:rsidRDefault="00CC18EF" w:rsidP="005B1635">
            <w:pPr>
              <w:pStyle w:val="Tabletext1"/>
            </w:pPr>
            <w:r w:rsidRPr="00C3136D">
              <w:t>3m minimum.</w:t>
            </w:r>
          </w:p>
        </w:tc>
      </w:tr>
      <w:tr w:rsidR="00CC18EF" w:rsidRPr="00C3136D" w:rsidTr="005B1635">
        <w:tc>
          <w:tcPr>
            <w:tcW w:w="678" w:type="pct"/>
            <w:vMerge w:val="restart"/>
            <w:tcBorders>
              <w:left w:val="nil"/>
            </w:tcBorders>
          </w:tcPr>
          <w:p w:rsidR="00CC18EF" w:rsidRPr="00C3136D" w:rsidRDefault="00CC18EF" w:rsidP="005B1635">
            <w:pPr>
              <w:pStyle w:val="Tabletext1"/>
            </w:pPr>
            <w:r w:rsidRPr="00C3136D">
              <w:t>H</w:t>
            </w:r>
          </w:p>
        </w:tc>
        <w:tc>
          <w:tcPr>
            <w:tcW w:w="1261" w:type="pct"/>
          </w:tcPr>
          <w:p w:rsidR="00CC18EF" w:rsidRPr="00C3136D" w:rsidRDefault="00CC18EF" w:rsidP="005B1635">
            <w:pPr>
              <w:pStyle w:val="Tabletext1"/>
            </w:pPr>
            <w:r w:rsidRPr="00C3136D">
              <w:t>Street wall height</w:t>
            </w:r>
          </w:p>
        </w:tc>
        <w:tc>
          <w:tcPr>
            <w:tcW w:w="1261" w:type="pct"/>
          </w:tcPr>
          <w:p w:rsidR="00CC18EF" w:rsidRPr="00C3136D" w:rsidRDefault="00CC18EF" w:rsidP="005B1635">
            <w:pPr>
              <w:pStyle w:val="Tabletext1"/>
            </w:pPr>
          </w:p>
        </w:tc>
        <w:tc>
          <w:tcPr>
            <w:tcW w:w="1799" w:type="pct"/>
            <w:tcBorders>
              <w:right w:val="nil"/>
            </w:tcBorders>
          </w:tcPr>
          <w:p w:rsidR="00CC18EF" w:rsidRPr="00C3136D" w:rsidRDefault="00CC18EF" w:rsidP="005B1635">
            <w:pPr>
              <w:pStyle w:val="Tabletext1"/>
            </w:pPr>
            <w:r w:rsidRPr="00C3136D">
              <w:t>N/A.</w:t>
            </w:r>
          </w:p>
        </w:tc>
      </w:tr>
      <w:tr w:rsidR="00CC18EF" w:rsidRPr="00C3136D" w:rsidTr="005B1635">
        <w:tc>
          <w:tcPr>
            <w:tcW w:w="678" w:type="pct"/>
            <w:vMerge/>
            <w:tcBorders>
              <w:left w:val="nil"/>
            </w:tcBorders>
          </w:tcPr>
          <w:p w:rsidR="00CC18EF" w:rsidRPr="00C3136D" w:rsidRDefault="00CC18EF" w:rsidP="005B1635">
            <w:pPr>
              <w:pStyle w:val="Tabletext1"/>
            </w:pPr>
          </w:p>
        </w:tc>
        <w:tc>
          <w:tcPr>
            <w:tcW w:w="1261" w:type="pct"/>
          </w:tcPr>
          <w:p w:rsidR="00CC18EF" w:rsidRPr="00CD606D" w:rsidRDefault="00CC18EF" w:rsidP="005B1635">
            <w:pPr>
              <w:pStyle w:val="Tabletext1"/>
            </w:pPr>
            <w:r w:rsidRPr="00C3136D">
              <w:t>Street wall set</w:t>
            </w:r>
            <w:r w:rsidRPr="00CD606D">
              <w:t>back</w:t>
            </w:r>
          </w:p>
        </w:tc>
        <w:tc>
          <w:tcPr>
            <w:tcW w:w="1261" w:type="pct"/>
          </w:tcPr>
          <w:p w:rsidR="00CC18EF" w:rsidRPr="00C3136D" w:rsidRDefault="00CC18EF" w:rsidP="005B1635">
            <w:pPr>
              <w:pStyle w:val="Tabletext1"/>
            </w:pPr>
          </w:p>
        </w:tc>
        <w:tc>
          <w:tcPr>
            <w:tcW w:w="1799" w:type="pct"/>
            <w:tcBorders>
              <w:right w:val="nil"/>
            </w:tcBorders>
          </w:tcPr>
          <w:p w:rsidR="00CC18EF" w:rsidRPr="007E185A" w:rsidRDefault="00CC18EF" w:rsidP="005B1635">
            <w:pPr>
              <w:pStyle w:val="Tabletext1"/>
            </w:pPr>
            <w:r w:rsidRPr="00C3136D">
              <w:t xml:space="preserve">0m </w:t>
            </w:r>
            <w:r w:rsidRPr="00CD606D">
              <w:t>minimum unless setback is identified on the Plan 6.</w:t>
            </w:r>
            <w:r w:rsidRPr="007E185A">
              <w:t xml:space="preserve"> </w:t>
            </w:r>
          </w:p>
        </w:tc>
      </w:tr>
      <w:tr w:rsidR="00CC18EF" w:rsidRPr="00C3136D" w:rsidTr="005B1635">
        <w:tc>
          <w:tcPr>
            <w:tcW w:w="678" w:type="pct"/>
            <w:vMerge/>
            <w:tcBorders>
              <w:left w:val="nil"/>
            </w:tcBorders>
          </w:tcPr>
          <w:p w:rsidR="00CC18EF" w:rsidRPr="00C3136D" w:rsidRDefault="00CC18EF" w:rsidP="005B1635">
            <w:pPr>
              <w:pStyle w:val="Tabletext1"/>
            </w:pPr>
          </w:p>
        </w:tc>
        <w:tc>
          <w:tcPr>
            <w:tcW w:w="1261" w:type="pct"/>
          </w:tcPr>
          <w:p w:rsidR="00CC18EF" w:rsidRPr="00C3136D" w:rsidRDefault="00CC18EF" w:rsidP="005B1635">
            <w:pPr>
              <w:pStyle w:val="Tabletext1"/>
            </w:pPr>
            <w:r w:rsidRPr="00AB09FC">
              <w:rPr>
                <w:noProof/>
              </w:rPr>
              <w:t>Upper level</w:t>
            </w:r>
            <w:r w:rsidRPr="00C3136D">
              <w:t xml:space="preserve"> setback</w:t>
            </w:r>
          </w:p>
        </w:tc>
        <w:tc>
          <w:tcPr>
            <w:tcW w:w="1261" w:type="pct"/>
          </w:tcPr>
          <w:p w:rsidR="00CC18EF" w:rsidRPr="00C3136D" w:rsidRDefault="00CC18EF" w:rsidP="005B1635">
            <w:pPr>
              <w:pStyle w:val="Tabletext1"/>
            </w:pPr>
          </w:p>
        </w:tc>
        <w:tc>
          <w:tcPr>
            <w:tcW w:w="1799" w:type="pct"/>
            <w:tcBorders>
              <w:right w:val="nil"/>
            </w:tcBorders>
          </w:tcPr>
          <w:p w:rsidR="00CC18EF" w:rsidRPr="00C3136D" w:rsidRDefault="00CC18EF" w:rsidP="005B1635">
            <w:pPr>
              <w:pStyle w:val="Tabletext1"/>
            </w:pPr>
            <w:r w:rsidRPr="00C3136D">
              <w:t>0m.</w:t>
            </w:r>
          </w:p>
        </w:tc>
      </w:tr>
      <w:tr w:rsidR="00CC18EF" w:rsidRPr="00C3136D" w:rsidTr="005B1635">
        <w:tc>
          <w:tcPr>
            <w:tcW w:w="678" w:type="pct"/>
            <w:vMerge w:val="restart"/>
            <w:tcBorders>
              <w:left w:val="nil"/>
            </w:tcBorders>
          </w:tcPr>
          <w:p w:rsidR="00CC18EF" w:rsidRPr="00C3136D" w:rsidRDefault="00CC18EF" w:rsidP="005B1635">
            <w:pPr>
              <w:pStyle w:val="Tabletext1"/>
            </w:pPr>
            <w:r w:rsidRPr="00C3136D">
              <w:t>I</w:t>
            </w:r>
          </w:p>
        </w:tc>
        <w:tc>
          <w:tcPr>
            <w:tcW w:w="1261" w:type="pct"/>
          </w:tcPr>
          <w:p w:rsidR="00CC18EF" w:rsidRPr="00C3136D" w:rsidRDefault="00CC18EF" w:rsidP="005B1635">
            <w:pPr>
              <w:pStyle w:val="Tabletext1"/>
            </w:pPr>
            <w:r w:rsidRPr="00C3136D">
              <w:t>Side and rear wall height</w:t>
            </w:r>
          </w:p>
        </w:tc>
        <w:tc>
          <w:tcPr>
            <w:tcW w:w="1261" w:type="pct"/>
          </w:tcPr>
          <w:p w:rsidR="00CC18EF" w:rsidRPr="00C3136D" w:rsidRDefault="00CC18EF" w:rsidP="005B1635">
            <w:pPr>
              <w:pStyle w:val="Tabletext1"/>
            </w:pPr>
          </w:p>
        </w:tc>
        <w:tc>
          <w:tcPr>
            <w:tcW w:w="1799" w:type="pct"/>
            <w:tcBorders>
              <w:right w:val="nil"/>
            </w:tcBorders>
          </w:tcPr>
          <w:p w:rsidR="00CC18EF" w:rsidRPr="00C3136D" w:rsidRDefault="00CC18EF" w:rsidP="005B1635">
            <w:pPr>
              <w:pStyle w:val="Tabletext1"/>
            </w:pPr>
            <w:r w:rsidRPr="00C3136D">
              <w:t xml:space="preserve">8m maximum on a common boundary with a property in a residential zone.  </w:t>
            </w:r>
          </w:p>
          <w:p w:rsidR="00CC18EF" w:rsidRPr="00C3136D" w:rsidRDefault="00CC18EF" w:rsidP="005B1635">
            <w:pPr>
              <w:pStyle w:val="Tabletext1"/>
            </w:pPr>
            <w:r w:rsidRPr="00C3136D">
              <w:t>11.5m maximum if boundary abuts a laneway.</w:t>
            </w:r>
          </w:p>
        </w:tc>
      </w:tr>
      <w:tr w:rsidR="00CC18EF" w:rsidRPr="00C3136D" w:rsidTr="005B1635">
        <w:tc>
          <w:tcPr>
            <w:tcW w:w="678" w:type="pct"/>
            <w:vMerge/>
            <w:tcBorders>
              <w:left w:val="nil"/>
              <w:bottom w:val="single" w:sz="12" w:space="0" w:color="auto"/>
            </w:tcBorders>
          </w:tcPr>
          <w:p w:rsidR="00CC18EF" w:rsidRPr="00C3136D" w:rsidRDefault="00CC18EF" w:rsidP="005B1635">
            <w:pPr>
              <w:pStyle w:val="Tabletext1"/>
            </w:pPr>
          </w:p>
        </w:tc>
        <w:tc>
          <w:tcPr>
            <w:tcW w:w="1261" w:type="pct"/>
            <w:tcBorders>
              <w:bottom w:val="single" w:sz="12" w:space="0" w:color="auto"/>
            </w:tcBorders>
          </w:tcPr>
          <w:p w:rsidR="00CC18EF" w:rsidRPr="00C3136D" w:rsidRDefault="00CC18EF" w:rsidP="005B1635">
            <w:pPr>
              <w:pStyle w:val="Tabletext1"/>
            </w:pPr>
            <w:r w:rsidRPr="00AB09FC">
              <w:rPr>
                <w:noProof/>
              </w:rPr>
              <w:t>Upper level</w:t>
            </w:r>
            <w:r w:rsidRPr="00C3136D">
              <w:t xml:space="preserve"> setback</w:t>
            </w:r>
          </w:p>
        </w:tc>
        <w:tc>
          <w:tcPr>
            <w:tcW w:w="1261" w:type="pct"/>
            <w:tcBorders>
              <w:bottom w:val="single" w:sz="12" w:space="0" w:color="auto"/>
            </w:tcBorders>
          </w:tcPr>
          <w:p w:rsidR="00CC18EF" w:rsidRPr="00C3136D" w:rsidRDefault="00CC18EF" w:rsidP="005B1635">
            <w:pPr>
              <w:pStyle w:val="Tabletext1"/>
            </w:pPr>
          </w:p>
        </w:tc>
        <w:tc>
          <w:tcPr>
            <w:tcW w:w="1799" w:type="pct"/>
            <w:tcBorders>
              <w:bottom w:val="single" w:sz="12" w:space="0" w:color="auto"/>
              <w:right w:val="nil"/>
            </w:tcBorders>
          </w:tcPr>
          <w:p w:rsidR="00CC18EF" w:rsidRPr="00C3136D" w:rsidRDefault="00CC18EF" w:rsidP="005B1635">
            <w:pPr>
              <w:pStyle w:val="Tabletext1"/>
            </w:pPr>
            <w:r w:rsidRPr="00C3136D">
              <w:t xml:space="preserve">Development should be </w:t>
            </w:r>
            <w:r w:rsidRPr="00AB09FC">
              <w:rPr>
                <w:noProof/>
              </w:rPr>
              <w:t>setback</w:t>
            </w:r>
            <w:r w:rsidRPr="00C3136D">
              <w:t xml:space="preserve"> in accordance with Figure 1 and Figure 2.</w:t>
            </w:r>
          </w:p>
          <w:p w:rsidR="00CC18EF" w:rsidRPr="00C3136D" w:rsidRDefault="00CC18EF" w:rsidP="005B1635">
            <w:pPr>
              <w:pStyle w:val="Tabletext1"/>
            </w:pPr>
            <w:r w:rsidRPr="00C3136D">
              <w:t xml:space="preserve">Development should </w:t>
            </w:r>
            <w:r w:rsidRPr="00AB09FC">
              <w:rPr>
                <w:noProof/>
              </w:rPr>
              <w:t>minimise</w:t>
            </w:r>
            <w:r w:rsidRPr="00C3136D">
              <w:t xml:space="preserve"> stepped form.</w:t>
            </w:r>
          </w:p>
        </w:tc>
      </w:tr>
    </w:tbl>
    <w:p w:rsidR="00CC18EF" w:rsidRPr="00E26668" w:rsidRDefault="00CC18EF" w:rsidP="00CC18EF">
      <w:pPr>
        <w:outlineLvl w:val="0"/>
        <w:rPr>
          <w:rStyle w:val="Mapcode"/>
        </w:rPr>
        <w:sectPr w:rsidR="00CC18EF" w:rsidRPr="00E26668" w:rsidSect="00C209C9">
          <w:pgSz w:w="11879" w:h="16817"/>
          <w:pgMar w:top="1440" w:right="1701" w:bottom="1440" w:left="1701" w:header="720" w:footer="720" w:gutter="0"/>
          <w:cols w:space="720"/>
        </w:sectPr>
      </w:pPr>
    </w:p>
    <w:p w:rsidR="00CC18EF" w:rsidRPr="00AC62FA" w:rsidRDefault="005B5B43" w:rsidP="00AC62FA">
      <w:pPr>
        <w:pStyle w:val="HeadD"/>
      </w:pPr>
      <w:r>
        <w:rPr>
          <w:rStyle w:val="Mapcode"/>
        </w:rPr>
        <w:lastRenderedPageBreak/>
        <w:drawing>
          <wp:anchor distT="0" distB="0" distL="114300" distR="114300" simplePos="0" relativeHeight="251702272" behindDoc="0" locked="0" layoutInCell="1" allowOverlap="1">
            <wp:simplePos x="0" y="0"/>
            <wp:positionH relativeFrom="margin">
              <wp:posOffset>-1114091</wp:posOffset>
            </wp:positionH>
            <wp:positionV relativeFrom="margin">
              <wp:posOffset>1748458</wp:posOffset>
            </wp:positionV>
            <wp:extent cx="7412588" cy="5077089"/>
            <wp:effectExtent l="5715" t="0" r="3810" b="3810"/>
            <wp:wrapSquare wrapText="bothSides"/>
            <wp:docPr id="4" name="Picture 4" descr="S:\Strategic Planning\Amendments Folder\Am C191 - Swan Street DDO\13. Maps\LAP and DDO Maps\V2 - Exhibition\Final Jeg maps\Precinct 3 v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ic Planning\Amendments Folder\Am C191 - Swan Street DDO\13. Maps\LAP and DDO Maps\V2 - Exhibition\Final Jeg maps\Precinct 3 v2_cr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416961" cy="508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8EF" w:rsidRPr="00AC62FA">
        <w:t>Plan 5: Height and Interface Plan – Precinct 3 – Swan Street East</w:t>
      </w:r>
    </w:p>
    <w:p w:rsidR="00CC18EF" w:rsidRPr="00AC62FA" w:rsidRDefault="00CC18EF" w:rsidP="00E74B0C">
      <w:pPr>
        <w:pStyle w:val="BodyText10"/>
      </w:pPr>
    </w:p>
    <w:p w:rsidR="00CC18EF" w:rsidRPr="00C3136D" w:rsidRDefault="00CC18EF" w:rsidP="00CC18EF">
      <w:pPr>
        <w:outlineLvl w:val="0"/>
        <w:rPr>
          <w:rStyle w:val="Mapcode"/>
        </w:rPr>
        <w:sectPr w:rsidR="00CC18EF" w:rsidRPr="00C3136D" w:rsidSect="00CC18EF">
          <w:pgSz w:w="11879" w:h="16817"/>
          <w:pgMar w:top="1440" w:right="1701" w:bottom="1440" w:left="1701" w:header="720" w:footer="720" w:gutter="0"/>
          <w:cols w:space="720"/>
        </w:sectPr>
      </w:pPr>
    </w:p>
    <w:p w:rsidR="00CC18EF" w:rsidRPr="00AC62FA" w:rsidRDefault="00B37FB8" w:rsidP="00AC62FA">
      <w:pPr>
        <w:pStyle w:val="HeadD"/>
        <w:rPr>
          <w:rFonts w:eastAsia="Arial"/>
        </w:rPr>
      </w:pPr>
      <w:r>
        <w:lastRenderedPageBreak/>
        <w:drawing>
          <wp:anchor distT="0" distB="0" distL="114300" distR="114300" simplePos="0" relativeHeight="251703296" behindDoc="0" locked="0" layoutInCell="1" allowOverlap="1">
            <wp:simplePos x="0" y="0"/>
            <wp:positionH relativeFrom="margin">
              <wp:posOffset>-1010285</wp:posOffset>
            </wp:positionH>
            <wp:positionV relativeFrom="margin">
              <wp:posOffset>1767840</wp:posOffset>
            </wp:positionV>
            <wp:extent cx="7455535" cy="5105400"/>
            <wp:effectExtent l="0" t="6032" r="6032" b="6033"/>
            <wp:wrapSquare wrapText="bothSides"/>
            <wp:docPr id="7" name="Picture 7" descr="S:\Strategic Planning\Amendments Folder\Am C191 - Swan Street DDO\13. Maps\LAP and DDO Maps\V2 - Exhibition\Final Jeg maps\Precinct 3 v2 A&amp;M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trategic Planning\Amendments Folder\Am C191 - Swan Street DDO\13. Maps\LAP and DDO Maps\V2 - Exhibition\Final Jeg maps\Precinct 3 v2 A&amp;M_cr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455535" cy="510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8EF" w:rsidRPr="00AC62FA">
        <w:t>Plan 6: Access and Movement Plan – Precinct 3 – Swan Street East</w:t>
      </w:r>
    </w:p>
    <w:p w:rsidR="00CC18EF" w:rsidRDefault="00CC18EF" w:rsidP="00E74B0C">
      <w:pPr>
        <w:pStyle w:val="BodyText10"/>
        <w:rPr>
          <w:noProof/>
        </w:rPr>
      </w:pPr>
    </w:p>
    <w:p w:rsidR="00291941" w:rsidRPr="005B1635" w:rsidRDefault="00291941" w:rsidP="00E74B0C">
      <w:pPr>
        <w:pStyle w:val="BodyText10"/>
        <w:sectPr w:rsidR="00291941" w:rsidRPr="005B1635" w:rsidSect="00CC18EF">
          <w:pgSz w:w="11879" w:h="16817"/>
          <w:pgMar w:top="1440" w:right="1701" w:bottom="1440" w:left="1701" w:header="720" w:footer="720" w:gutter="0"/>
          <w:cols w:space="720"/>
        </w:sectPr>
      </w:pPr>
    </w:p>
    <w:p w:rsidR="00CC18EF" w:rsidRPr="00C3136D" w:rsidRDefault="00CC18EF" w:rsidP="005B1635">
      <w:pPr>
        <w:pStyle w:val="HeadD"/>
        <w:rPr>
          <w:rFonts w:eastAsia="Arial Unicode MS"/>
        </w:rPr>
      </w:pPr>
      <w:r w:rsidRPr="00C3136D">
        <w:rPr>
          <w:rFonts w:eastAsia="Arial Unicode MS"/>
        </w:rPr>
        <w:lastRenderedPageBreak/>
        <w:t>Precinct 4 – Burnley Station</w:t>
      </w:r>
    </w:p>
    <w:p w:rsidR="00CC18EF" w:rsidRPr="00AC62FA" w:rsidRDefault="00CC18EF" w:rsidP="005B1635">
      <w:pPr>
        <w:pStyle w:val="BodyText10"/>
      </w:pPr>
      <w:r w:rsidRPr="005B1635">
        <w:t xml:space="preserve">Shown on the planning map as </w:t>
      </w:r>
      <w:r w:rsidRPr="005B1635">
        <w:rPr>
          <w:b/>
          <w:bCs/>
        </w:rPr>
        <w:t>DDO17</w:t>
      </w:r>
      <w:r w:rsidRPr="005B1635">
        <w:rPr>
          <w:rFonts w:eastAsia="Arial Unicode MS"/>
          <w:b/>
          <w:bCs/>
        </w:rPr>
        <w:t>-</w:t>
      </w:r>
      <w:r w:rsidRPr="005B1635">
        <w:rPr>
          <w:b/>
          <w:bCs/>
        </w:rPr>
        <w:t>4</w:t>
      </w:r>
    </w:p>
    <w:p w:rsidR="00CC18EF" w:rsidRPr="005B1635" w:rsidRDefault="00CC18EF" w:rsidP="005B1635">
      <w:pPr>
        <w:pStyle w:val="BodyText10"/>
        <w:rPr>
          <w:rFonts w:eastAsia="Arial Unicode MS"/>
        </w:rPr>
      </w:pPr>
      <w:r w:rsidRPr="005B1635">
        <w:t xml:space="preserve">The Precinct Design Requirements for Precinct 4 are as follows: </w:t>
      </w:r>
    </w:p>
    <w:p w:rsidR="00CC18EF" w:rsidRPr="00C3136D" w:rsidRDefault="00CC18EF" w:rsidP="005C29C5">
      <w:pPr>
        <w:pStyle w:val="Bodytext0"/>
        <w:tabs>
          <w:tab w:val="clear" w:pos="360"/>
          <w:tab w:val="left" w:pos="1985"/>
        </w:tabs>
        <w:ind w:left="1985" w:hanging="851"/>
      </w:pPr>
      <w:r w:rsidRPr="00C3136D">
        <w:t xml:space="preserve">Development must respect the scale, rhythm, and architectural detail of the streetscape and the heritage buildings in the Burnley Street Heritage Precinct. </w:t>
      </w:r>
    </w:p>
    <w:p w:rsidR="00CC18EF" w:rsidRPr="00C3136D" w:rsidRDefault="00CC18EF" w:rsidP="005C29C5">
      <w:pPr>
        <w:pStyle w:val="Bodytext0"/>
        <w:tabs>
          <w:tab w:val="clear" w:pos="360"/>
          <w:tab w:val="left" w:pos="1985"/>
        </w:tabs>
        <w:ind w:left="1985" w:hanging="851"/>
      </w:pPr>
      <w:r w:rsidRPr="00C3136D">
        <w:t xml:space="preserve">Development along Swan Street must </w:t>
      </w:r>
      <w:r w:rsidRPr="00E26668">
        <w:t>achieve a prominent street wall and</w:t>
      </w:r>
      <w:r w:rsidRPr="00C3136D">
        <w:t xml:space="preserve"> provide an appropriate transition in the street wall height to the Burnley Street and Bendigo Street heritage precincts.</w:t>
      </w:r>
    </w:p>
    <w:p w:rsidR="00CC18EF" w:rsidRPr="00C3136D" w:rsidRDefault="00CC18EF" w:rsidP="005C29C5">
      <w:pPr>
        <w:pStyle w:val="Bodytext0"/>
        <w:tabs>
          <w:tab w:val="clear" w:pos="360"/>
          <w:tab w:val="left" w:pos="1985"/>
        </w:tabs>
        <w:ind w:left="1985" w:hanging="851"/>
      </w:pPr>
      <w:r w:rsidRPr="00C3136D">
        <w:t xml:space="preserve">Development </w:t>
      </w:r>
      <w:r>
        <w:t>must</w:t>
      </w:r>
      <w:r w:rsidRPr="00C3136D">
        <w:t xml:space="preserve"> maintain the amenity of Ryan’s Reserve.</w:t>
      </w:r>
    </w:p>
    <w:p w:rsidR="00CC18EF" w:rsidRPr="00C3136D" w:rsidRDefault="00CC18EF" w:rsidP="005C29C5">
      <w:pPr>
        <w:pStyle w:val="Bodytext0"/>
        <w:tabs>
          <w:tab w:val="clear" w:pos="360"/>
          <w:tab w:val="left" w:pos="1985"/>
        </w:tabs>
        <w:ind w:left="1985" w:hanging="851"/>
      </w:pPr>
      <w:r w:rsidRPr="00C3136D">
        <w:t>Development of properties in the locations shown as “</w:t>
      </w:r>
      <w:r w:rsidRPr="005C29C5">
        <w:rPr>
          <w:noProof/>
        </w:rPr>
        <w:t>Upper Level</w:t>
      </w:r>
      <w:r w:rsidRPr="00C3136D">
        <w:t xml:space="preserve"> Building Breaks” on Plan 7 must incorporate side setbacks greater than the standards in Clause 2 to enable clear views to the sky between buildings along Swan Street when viewed from the opposite side of Swan </w:t>
      </w:r>
      <w:r w:rsidRPr="00AB09FC">
        <w:rPr>
          <w:noProof/>
        </w:rPr>
        <w:t>Street</w:t>
      </w:r>
      <w:r w:rsidRPr="00C3136D">
        <w:t xml:space="preserve"> and along Cutter Street and Bendigo Street.</w:t>
      </w:r>
    </w:p>
    <w:p w:rsidR="00CC18EF" w:rsidRPr="00C3136D" w:rsidRDefault="00CC18EF" w:rsidP="005C29C5">
      <w:pPr>
        <w:pStyle w:val="Bodytext0"/>
        <w:tabs>
          <w:tab w:val="clear" w:pos="360"/>
          <w:tab w:val="left" w:pos="1985"/>
        </w:tabs>
        <w:ind w:left="1985" w:hanging="851"/>
      </w:pPr>
      <w:r w:rsidRPr="00C3136D">
        <w:t xml:space="preserve">Development must not overshadow the opposite footpath of Stawell Street (measured as 2.0m from the road boundary between </w:t>
      </w:r>
      <w:r w:rsidRPr="00AB09FC">
        <w:rPr>
          <w:noProof/>
        </w:rPr>
        <w:t>10</w:t>
      </w:r>
      <w:r w:rsidR="00AB09FC">
        <w:rPr>
          <w:noProof/>
        </w:rPr>
        <w:t xml:space="preserve"> </w:t>
      </w:r>
      <w:r w:rsidRPr="00AB09FC">
        <w:rPr>
          <w:noProof/>
        </w:rPr>
        <w:t>am</w:t>
      </w:r>
      <w:r w:rsidRPr="00C3136D">
        <w:t xml:space="preserve"> and </w:t>
      </w:r>
      <w:r w:rsidRPr="00AB09FC">
        <w:rPr>
          <w:noProof/>
        </w:rPr>
        <w:t>2</w:t>
      </w:r>
      <w:r w:rsidR="00AB09FC">
        <w:rPr>
          <w:noProof/>
        </w:rPr>
        <w:t xml:space="preserve"> </w:t>
      </w:r>
      <w:r w:rsidRPr="00AB09FC">
        <w:rPr>
          <w:noProof/>
        </w:rPr>
        <w:t>pm</w:t>
      </w:r>
      <w:r w:rsidRPr="00C3136D">
        <w:t xml:space="preserve"> at 22</w:t>
      </w:r>
      <w:r w:rsidRPr="005C29C5">
        <w:t>nd</w:t>
      </w:r>
      <w:r w:rsidRPr="00C3136D">
        <w:t xml:space="preserve"> September).</w:t>
      </w:r>
    </w:p>
    <w:p w:rsidR="00CC18EF" w:rsidRPr="00C3136D" w:rsidRDefault="00CC18EF" w:rsidP="005C29C5">
      <w:pPr>
        <w:pStyle w:val="Bodytext0"/>
        <w:tabs>
          <w:tab w:val="clear" w:pos="360"/>
          <w:tab w:val="left" w:pos="1985"/>
        </w:tabs>
        <w:ind w:left="1985" w:hanging="851"/>
      </w:pPr>
      <w:r w:rsidRPr="00C3136D">
        <w:t>Development must maintain solar access to Ryan’s Reserve as follows:</w:t>
      </w:r>
    </w:p>
    <w:p w:rsidR="00CC18EF" w:rsidRPr="005B1635" w:rsidRDefault="00CC18EF" w:rsidP="005C29C5">
      <w:pPr>
        <w:pStyle w:val="Bodytext"/>
        <w:tabs>
          <w:tab w:val="clear" w:pos="1701"/>
          <w:tab w:val="num" w:pos="2552"/>
        </w:tabs>
        <w:ind w:left="2552" w:hanging="567"/>
      </w:pPr>
      <w:r w:rsidRPr="005B1635">
        <w:t xml:space="preserve">Beyond 16m of the eastern boundary of the reserve from </w:t>
      </w:r>
      <w:r w:rsidRPr="00AB09FC">
        <w:t>10</w:t>
      </w:r>
      <w:r w:rsidR="00AB09FC">
        <w:t xml:space="preserve"> </w:t>
      </w:r>
      <w:r w:rsidRPr="00AB09FC">
        <w:t>am</w:t>
      </w:r>
      <w:r w:rsidRPr="005B1635">
        <w:t xml:space="preserve"> onwards on 22 September</w:t>
      </w:r>
    </w:p>
    <w:p w:rsidR="00AF76A7" w:rsidRDefault="00CC18EF" w:rsidP="005C29C5">
      <w:pPr>
        <w:pStyle w:val="Bodytext"/>
        <w:tabs>
          <w:tab w:val="clear" w:pos="1701"/>
          <w:tab w:val="num" w:pos="2552"/>
        </w:tabs>
        <w:ind w:left="2552" w:hanging="567"/>
      </w:pPr>
      <w:r w:rsidRPr="005B1635">
        <w:t xml:space="preserve">At the western boundary of the reserve until </w:t>
      </w:r>
      <w:r w:rsidRPr="00AB09FC">
        <w:t>2</w:t>
      </w:r>
      <w:r w:rsidR="00AB09FC">
        <w:t xml:space="preserve"> </w:t>
      </w:r>
      <w:r w:rsidRPr="00AB09FC">
        <w:t>pm</w:t>
      </w:r>
      <w:r w:rsidRPr="005B1635">
        <w:t xml:space="preserve"> on 22 September.</w:t>
      </w:r>
    </w:p>
    <w:p w:rsidR="005D617B" w:rsidRPr="00E31171" w:rsidRDefault="009523DB" w:rsidP="005C29C5">
      <w:pPr>
        <w:pStyle w:val="Bodytext0"/>
        <w:tabs>
          <w:tab w:val="clear" w:pos="360"/>
          <w:tab w:val="left" w:pos="1985"/>
        </w:tabs>
        <w:ind w:left="1985" w:hanging="851"/>
      </w:pPr>
      <w:r w:rsidRPr="00E31171">
        <w:t xml:space="preserve">Development of 500 to 506 Swan Street, as shown in Plan 8, </w:t>
      </w:r>
      <w:r w:rsidR="005D617B" w:rsidRPr="005C29C5">
        <w:t>should include a rear setback, at ground floor, to facilitate the ongoing function of the laneway and allow for building services and car park access. The setback and laneway should be a minimum width of 6m in total</w:t>
      </w:r>
      <w:r w:rsidR="005D617B" w:rsidRPr="00E31171">
        <w:t>.</w:t>
      </w:r>
    </w:p>
    <w:p w:rsidR="005D617B" w:rsidRPr="00E31171" w:rsidRDefault="009523DB" w:rsidP="005D617B">
      <w:pPr>
        <w:pStyle w:val="Bodytext0"/>
        <w:tabs>
          <w:tab w:val="clear" w:pos="360"/>
          <w:tab w:val="left" w:pos="1985"/>
        </w:tabs>
        <w:ind w:left="1985" w:hanging="851"/>
      </w:pPr>
      <w:r w:rsidRPr="00E31171">
        <w:t xml:space="preserve">Development of 130 to 136 Stawell, as shown in Plan 8, </w:t>
      </w:r>
      <w:r w:rsidR="005D617B" w:rsidRPr="005C29C5">
        <w:t>should include a rear setback, at ground floor, to facilitate the ongoing function of the laneway and allow for building services and car park access. The setback and laneway should be a minimum width of 3m in total</w:t>
      </w:r>
      <w:r w:rsidR="005D617B" w:rsidRPr="00E31171">
        <w:t>.</w:t>
      </w:r>
    </w:p>
    <w:p w:rsidR="009523DB" w:rsidRPr="00F7726B" w:rsidRDefault="009523DB" w:rsidP="005C29C5">
      <w:pPr>
        <w:pStyle w:val="BodyText1"/>
      </w:pPr>
    </w:p>
    <w:p w:rsidR="00CC18EF" w:rsidRPr="005B1635" w:rsidRDefault="00CC18EF" w:rsidP="005B1635">
      <w:pPr>
        <w:pStyle w:val="Tablehead"/>
        <w:rPr>
          <w:rFonts w:eastAsia="Arial"/>
        </w:rPr>
      </w:pPr>
      <w:r w:rsidRPr="005B1635">
        <w:rPr>
          <w:rFonts w:eastAsia="Arial"/>
        </w:rPr>
        <w:t>Table 4 – Street Wall Heights and Setbacks for Precinct 4</w:t>
      </w:r>
    </w:p>
    <w:tbl>
      <w:tblPr>
        <w:tblStyle w:val="TableGrid"/>
        <w:tblW w:w="4448" w:type="pct"/>
        <w:tblInd w:w="1101" w:type="dxa"/>
        <w:tblLook w:val="04A0" w:firstRow="1" w:lastRow="0" w:firstColumn="1" w:lastColumn="0" w:noHBand="0" w:noVBand="1"/>
      </w:tblPr>
      <w:tblGrid>
        <w:gridCol w:w="1080"/>
        <w:gridCol w:w="1776"/>
        <w:gridCol w:w="2079"/>
        <w:gridCol w:w="2606"/>
      </w:tblGrid>
      <w:tr w:rsidR="00CC18EF" w:rsidRPr="00C3136D" w:rsidTr="005B1635">
        <w:trPr>
          <w:tblHeader/>
        </w:trPr>
        <w:tc>
          <w:tcPr>
            <w:tcW w:w="625" w:type="pct"/>
            <w:tcBorders>
              <w:left w:val="nil"/>
            </w:tcBorders>
            <w:shd w:val="clear" w:color="auto" w:fill="000000"/>
          </w:tcPr>
          <w:p w:rsidR="00CC18EF" w:rsidRPr="005B1635" w:rsidRDefault="00CC18EF" w:rsidP="005B1635">
            <w:pPr>
              <w:pStyle w:val="Tablelabel"/>
            </w:pPr>
            <w:r w:rsidRPr="005B1635">
              <w:t>Interface Ref</w:t>
            </w:r>
          </w:p>
        </w:tc>
        <w:tc>
          <w:tcPr>
            <w:tcW w:w="1208" w:type="pct"/>
            <w:shd w:val="clear" w:color="auto" w:fill="000000"/>
          </w:tcPr>
          <w:p w:rsidR="00CC18EF" w:rsidRPr="005B1635" w:rsidRDefault="00CC18EF" w:rsidP="005B1635">
            <w:pPr>
              <w:pStyle w:val="Tablelabel"/>
            </w:pPr>
            <w:r w:rsidRPr="005B1635">
              <w:t xml:space="preserve">Design Element </w:t>
            </w:r>
          </w:p>
        </w:tc>
        <w:tc>
          <w:tcPr>
            <w:tcW w:w="1409" w:type="pct"/>
            <w:shd w:val="clear" w:color="auto" w:fill="000000"/>
          </w:tcPr>
          <w:p w:rsidR="00CC18EF" w:rsidRPr="005B1635" w:rsidRDefault="00CC18EF" w:rsidP="005B1635">
            <w:pPr>
              <w:pStyle w:val="Tablelabel"/>
            </w:pPr>
            <w:r w:rsidRPr="005B1635">
              <w:t>Mandatory Requirements</w:t>
            </w:r>
          </w:p>
        </w:tc>
        <w:tc>
          <w:tcPr>
            <w:tcW w:w="1758" w:type="pct"/>
            <w:tcBorders>
              <w:right w:val="nil"/>
            </w:tcBorders>
            <w:shd w:val="clear" w:color="auto" w:fill="000000"/>
          </w:tcPr>
          <w:p w:rsidR="00CC18EF" w:rsidRPr="005B1635" w:rsidRDefault="00CC18EF" w:rsidP="005B1635">
            <w:pPr>
              <w:pStyle w:val="Tablelabel"/>
            </w:pPr>
            <w:r w:rsidRPr="005B1635">
              <w:t>Preferred Requirements</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t>C</w:t>
            </w:r>
          </w:p>
        </w:tc>
        <w:tc>
          <w:tcPr>
            <w:tcW w:w="1208" w:type="pct"/>
          </w:tcPr>
          <w:p w:rsidR="00CC18EF" w:rsidRPr="005B1635" w:rsidRDefault="00CC18EF" w:rsidP="005B1635">
            <w:pPr>
              <w:pStyle w:val="Tabletext1"/>
            </w:pPr>
            <w:r w:rsidRPr="005B1635">
              <w:t xml:space="preserve">Street wall Height </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 xml:space="preserve">11m </w:t>
            </w:r>
            <w:r w:rsidRPr="005C29C5">
              <w:rPr>
                <w:noProof/>
              </w:rPr>
              <w:t>maximum or</w:t>
            </w:r>
            <w:r w:rsidRPr="005B1635">
              <w:t xml:space="preserve"> the parapet height of the adjoining individually significant or contributory building if higher than 11m.</w:t>
            </w:r>
          </w:p>
          <w:p w:rsidR="00CC18EF" w:rsidRPr="005B1635" w:rsidRDefault="00CC18EF" w:rsidP="005B1635">
            <w:pPr>
              <w:pStyle w:val="Tabletext1"/>
            </w:pPr>
            <w:r w:rsidRPr="005B1635">
              <w:t>8m minimum.</w:t>
            </w:r>
          </w:p>
          <w:p w:rsidR="00CC18EF" w:rsidRPr="005B1635" w:rsidRDefault="00CC18EF" w:rsidP="005B1635">
            <w:pPr>
              <w:pStyle w:val="Tabletext1"/>
            </w:pPr>
            <w:r w:rsidRPr="005B1635">
              <w:t>Match the parapet height of the taller adjoining heritage building.</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5B1635">
              <w:t>Street wall setback</w:t>
            </w:r>
          </w:p>
        </w:tc>
        <w:tc>
          <w:tcPr>
            <w:tcW w:w="1409" w:type="pct"/>
          </w:tcPr>
          <w:p w:rsidR="00CC18EF" w:rsidRPr="005B1635" w:rsidRDefault="00CC18EF" w:rsidP="005B1635">
            <w:pPr>
              <w:pStyle w:val="Tabletext1"/>
            </w:pPr>
            <w:r w:rsidRPr="005B1635">
              <w:t xml:space="preserve"> 0m.</w:t>
            </w:r>
          </w:p>
        </w:tc>
        <w:tc>
          <w:tcPr>
            <w:tcW w:w="1758" w:type="pct"/>
            <w:tcBorders>
              <w:right w:val="nil"/>
            </w:tcBorders>
          </w:tcPr>
          <w:p w:rsidR="00CC18EF" w:rsidRPr="005B1635" w:rsidRDefault="00CC18EF" w:rsidP="005B1635">
            <w:pPr>
              <w:pStyle w:val="Tabletext1"/>
            </w:pP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8512E8">
              <w:rPr>
                <w:noProof/>
              </w:rPr>
              <w:t>Upper level</w:t>
            </w:r>
            <w:r w:rsidRPr="005B1635">
              <w:t xml:space="preserve"> setback</w:t>
            </w:r>
          </w:p>
        </w:tc>
        <w:tc>
          <w:tcPr>
            <w:tcW w:w="1409" w:type="pct"/>
          </w:tcPr>
          <w:p w:rsidR="00CC18EF" w:rsidRPr="005B1635" w:rsidRDefault="00CC18EF" w:rsidP="005B1635">
            <w:pPr>
              <w:pStyle w:val="Tabletext1"/>
            </w:pPr>
            <w:r w:rsidRPr="005B1635">
              <w:t>10m minimum from Swan Street setback for land affected by HO 286 (365 Swan Street).</w:t>
            </w:r>
          </w:p>
          <w:p w:rsidR="00CC18EF" w:rsidRPr="005B1635" w:rsidRDefault="00CC18EF" w:rsidP="005B1635">
            <w:pPr>
              <w:pStyle w:val="Tabletext1"/>
            </w:pPr>
            <w:r w:rsidRPr="005B1635">
              <w:t>Minimum 5m for other individually significant heritage buildings.</w:t>
            </w:r>
          </w:p>
        </w:tc>
        <w:tc>
          <w:tcPr>
            <w:tcW w:w="1758" w:type="pct"/>
            <w:tcBorders>
              <w:right w:val="nil"/>
            </w:tcBorders>
          </w:tcPr>
          <w:p w:rsidR="00CC18EF" w:rsidRPr="005B1635" w:rsidRDefault="00CC18EF" w:rsidP="005B1635">
            <w:pPr>
              <w:pStyle w:val="Tabletext1"/>
            </w:pPr>
            <w:r w:rsidRPr="005B1635">
              <w:t>Minimum 5m elsewhere.</w:t>
            </w:r>
          </w:p>
          <w:p w:rsidR="00CC18EF" w:rsidRPr="005B1635" w:rsidRDefault="00CC18EF" w:rsidP="005B1635">
            <w:pPr>
              <w:pStyle w:val="Tabletext1"/>
            </w:pPr>
            <w:r w:rsidRPr="005B1635">
              <w:t xml:space="preserve">Any part of a building above the street wall should be designed to ensure that it occupies no more than </w:t>
            </w:r>
            <w:r w:rsidRPr="008512E8">
              <w:rPr>
                <w:noProof/>
              </w:rPr>
              <w:t>one third</w:t>
            </w:r>
            <w:r w:rsidRPr="005B1635">
              <w:t xml:space="preserve"> of the vertical angle defined by the whole building in the view from a sight line of </w:t>
            </w:r>
            <w:r w:rsidRPr="005B1635">
              <w:lastRenderedPageBreak/>
              <w:t xml:space="preserve">1.7 </w:t>
            </w:r>
            <w:r w:rsidRPr="008512E8">
              <w:rPr>
                <w:noProof/>
              </w:rPr>
              <w:t>metres</w:t>
            </w:r>
            <w:r w:rsidRPr="005B1635">
              <w:t xml:space="preserve"> (on the opposite side of the street).</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lastRenderedPageBreak/>
              <w:t>E</w:t>
            </w:r>
          </w:p>
        </w:tc>
        <w:tc>
          <w:tcPr>
            <w:tcW w:w="1208" w:type="pct"/>
          </w:tcPr>
          <w:p w:rsidR="00CC18EF" w:rsidRPr="005B1635" w:rsidRDefault="00CC18EF" w:rsidP="005B1635">
            <w:pPr>
              <w:pStyle w:val="Tabletext1"/>
            </w:pPr>
            <w:r w:rsidRPr="005B1635">
              <w:t>Street wall height</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 xml:space="preserve">14.5m maximum </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5B1635">
              <w:t>Street wall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0m.</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AB09FC">
              <w:rPr>
                <w:noProof/>
              </w:rPr>
              <w:t>Upper level</w:t>
            </w:r>
            <w:r w:rsidRPr="005B1635">
              <w:t xml:space="preserve">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 xml:space="preserve">5m minimum. </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t>F</w:t>
            </w:r>
          </w:p>
        </w:tc>
        <w:tc>
          <w:tcPr>
            <w:tcW w:w="1208" w:type="pct"/>
          </w:tcPr>
          <w:p w:rsidR="00CC18EF" w:rsidRPr="005B1635" w:rsidRDefault="00CC18EF" w:rsidP="005B1635">
            <w:pPr>
              <w:pStyle w:val="Tabletext1"/>
            </w:pPr>
            <w:r w:rsidRPr="005B1635">
              <w:t>Street wall height</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proofErr w:type="gramStart"/>
            <w:r w:rsidRPr="005B1635">
              <w:t>11m  minimum</w:t>
            </w:r>
            <w:proofErr w:type="gramEnd"/>
            <w:r w:rsidRPr="005B1635">
              <w:t>.</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5B1635">
              <w:t>Street wall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0m.</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AB09FC">
              <w:rPr>
                <w:noProof/>
              </w:rPr>
              <w:t>Upper level</w:t>
            </w:r>
            <w:r w:rsidRPr="005B1635">
              <w:t xml:space="preserve">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 xml:space="preserve">5m minimum for individually significant buildings. </w:t>
            </w:r>
          </w:p>
          <w:p w:rsidR="00CC18EF" w:rsidRPr="005B1635" w:rsidRDefault="00CC18EF" w:rsidP="005B1635">
            <w:pPr>
              <w:pStyle w:val="Tabletext1"/>
            </w:pPr>
            <w:r w:rsidRPr="005B1635">
              <w:t>3m minimum elsewhere.</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t>G</w:t>
            </w:r>
          </w:p>
        </w:tc>
        <w:tc>
          <w:tcPr>
            <w:tcW w:w="1208" w:type="pct"/>
          </w:tcPr>
          <w:p w:rsidR="00CC18EF" w:rsidRPr="005B1635" w:rsidRDefault="00CC18EF" w:rsidP="005B1635">
            <w:pPr>
              <w:pStyle w:val="Tabletext1"/>
            </w:pPr>
            <w:r w:rsidRPr="005B1635">
              <w:t>Street wall height</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proofErr w:type="gramStart"/>
            <w:r w:rsidRPr="005B1635">
              <w:t>14.5m  maximum</w:t>
            </w:r>
            <w:proofErr w:type="gramEnd"/>
            <w:r w:rsidRPr="005B1635">
              <w:t xml:space="preserve">. </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5B1635">
              <w:t>Street wall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0m.</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AB09FC">
              <w:rPr>
                <w:noProof/>
              </w:rPr>
              <w:t>Upper level</w:t>
            </w:r>
            <w:r w:rsidRPr="005B1635">
              <w:t xml:space="preserve">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3m minimum.</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t>H</w:t>
            </w:r>
          </w:p>
        </w:tc>
        <w:tc>
          <w:tcPr>
            <w:tcW w:w="1208" w:type="pct"/>
          </w:tcPr>
          <w:p w:rsidR="00CC18EF" w:rsidRPr="005B1635" w:rsidRDefault="00CC18EF" w:rsidP="005B1635">
            <w:pPr>
              <w:pStyle w:val="Tabletext1"/>
            </w:pPr>
            <w:r w:rsidRPr="005B1635">
              <w:t>Street wall height</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N/A.</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5B1635">
              <w:t>Street wall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0m minimum unless setback is identified on the Plan 8.</w:t>
            </w:r>
          </w:p>
        </w:tc>
      </w:tr>
      <w:tr w:rsidR="00CC18EF" w:rsidRPr="00C3136D" w:rsidTr="005B1635">
        <w:tc>
          <w:tcPr>
            <w:tcW w:w="625" w:type="pct"/>
            <w:vMerge/>
            <w:tcBorders>
              <w:left w:val="nil"/>
            </w:tcBorders>
          </w:tcPr>
          <w:p w:rsidR="00CC18EF" w:rsidRPr="005B1635" w:rsidRDefault="00CC18EF" w:rsidP="005B1635">
            <w:pPr>
              <w:pStyle w:val="Tabletext1"/>
            </w:pPr>
          </w:p>
        </w:tc>
        <w:tc>
          <w:tcPr>
            <w:tcW w:w="1208" w:type="pct"/>
          </w:tcPr>
          <w:p w:rsidR="00CC18EF" w:rsidRPr="005B1635" w:rsidRDefault="00CC18EF" w:rsidP="005B1635">
            <w:pPr>
              <w:pStyle w:val="Tabletext1"/>
            </w:pPr>
            <w:r w:rsidRPr="00AB09FC">
              <w:rPr>
                <w:noProof/>
              </w:rPr>
              <w:t>Upper level</w:t>
            </w:r>
            <w:r w:rsidRPr="005B1635">
              <w:t xml:space="preserve"> setback</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0m.</w:t>
            </w:r>
          </w:p>
        </w:tc>
      </w:tr>
      <w:tr w:rsidR="00CC18EF" w:rsidRPr="00C3136D" w:rsidTr="005B1635">
        <w:tc>
          <w:tcPr>
            <w:tcW w:w="625" w:type="pct"/>
            <w:vMerge w:val="restart"/>
            <w:tcBorders>
              <w:left w:val="nil"/>
            </w:tcBorders>
          </w:tcPr>
          <w:p w:rsidR="00CC18EF" w:rsidRPr="005B1635" w:rsidRDefault="00CC18EF" w:rsidP="005B1635">
            <w:pPr>
              <w:pStyle w:val="Tabletext1"/>
            </w:pPr>
            <w:r w:rsidRPr="005B1635">
              <w:t>I</w:t>
            </w:r>
          </w:p>
        </w:tc>
        <w:tc>
          <w:tcPr>
            <w:tcW w:w="1208" w:type="pct"/>
          </w:tcPr>
          <w:p w:rsidR="00CC18EF" w:rsidRPr="005B1635" w:rsidRDefault="00CC18EF" w:rsidP="005B1635">
            <w:pPr>
              <w:pStyle w:val="Tabletext1"/>
            </w:pPr>
            <w:r w:rsidRPr="005B1635">
              <w:t>Side and rear wall height</w:t>
            </w:r>
          </w:p>
        </w:tc>
        <w:tc>
          <w:tcPr>
            <w:tcW w:w="1409" w:type="pct"/>
          </w:tcPr>
          <w:p w:rsidR="00CC18EF" w:rsidRPr="005B1635" w:rsidRDefault="00CC18EF" w:rsidP="005B1635">
            <w:pPr>
              <w:pStyle w:val="Tabletext1"/>
            </w:pPr>
          </w:p>
        </w:tc>
        <w:tc>
          <w:tcPr>
            <w:tcW w:w="1758" w:type="pct"/>
            <w:tcBorders>
              <w:right w:val="nil"/>
            </w:tcBorders>
          </w:tcPr>
          <w:p w:rsidR="00CC18EF" w:rsidRPr="005B1635" w:rsidRDefault="00CC18EF" w:rsidP="005B1635">
            <w:pPr>
              <w:pStyle w:val="Tabletext1"/>
            </w:pPr>
            <w:r w:rsidRPr="005B1635">
              <w:t xml:space="preserve">8m maximum on a common boundary with a property in a residential zone.  </w:t>
            </w:r>
          </w:p>
          <w:p w:rsidR="00CC18EF" w:rsidRPr="005B1635" w:rsidRDefault="00CC18EF" w:rsidP="005B1635">
            <w:pPr>
              <w:pStyle w:val="Tabletext1"/>
            </w:pPr>
            <w:r w:rsidRPr="005B1635">
              <w:t>11.5m maximum if boundary abuts a laneway.</w:t>
            </w:r>
          </w:p>
        </w:tc>
      </w:tr>
      <w:tr w:rsidR="00CC18EF" w:rsidRPr="00C3136D" w:rsidTr="005B1635">
        <w:tc>
          <w:tcPr>
            <w:tcW w:w="625" w:type="pct"/>
            <w:vMerge/>
            <w:tcBorders>
              <w:left w:val="nil"/>
              <w:bottom w:val="single" w:sz="12" w:space="0" w:color="auto"/>
            </w:tcBorders>
          </w:tcPr>
          <w:p w:rsidR="00CC18EF" w:rsidRPr="005B1635" w:rsidRDefault="00CC18EF" w:rsidP="005B1635">
            <w:pPr>
              <w:pStyle w:val="Tabletext1"/>
            </w:pPr>
          </w:p>
        </w:tc>
        <w:tc>
          <w:tcPr>
            <w:tcW w:w="1208" w:type="pct"/>
            <w:tcBorders>
              <w:bottom w:val="single" w:sz="12" w:space="0" w:color="auto"/>
            </w:tcBorders>
          </w:tcPr>
          <w:p w:rsidR="00CC18EF" w:rsidRPr="005B1635" w:rsidRDefault="00CC18EF" w:rsidP="005B1635">
            <w:pPr>
              <w:pStyle w:val="Tabletext1"/>
            </w:pPr>
            <w:r w:rsidRPr="00AB09FC">
              <w:rPr>
                <w:noProof/>
              </w:rPr>
              <w:t>Upper level</w:t>
            </w:r>
            <w:r w:rsidRPr="005B1635">
              <w:t xml:space="preserve"> setback</w:t>
            </w:r>
          </w:p>
        </w:tc>
        <w:tc>
          <w:tcPr>
            <w:tcW w:w="1409" w:type="pct"/>
            <w:tcBorders>
              <w:bottom w:val="single" w:sz="12" w:space="0" w:color="auto"/>
            </w:tcBorders>
          </w:tcPr>
          <w:p w:rsidR="00CC18EF" w:rsidRPr="005B1635" w:rsidRDefault="00CC18EF" w:rsidP="005B1635">
            <w:pPr>
              <w:pStyle w:val="Tabletext1"/>
            </w:pPr>
          </w:p>
        </w:tc>
        <w:tc>
          <w:tcPr>
            <w:tcW w:w="1758" w:type="pct"/>
            <w:tcBorders>
              <w:bottom w:val="single" w:sz="12" w:space="0" w:color="auto"/>
              <w:right w:val="nil"/>
            </w:tcBorders>
          </w:tcPr>
          <w:p w:rsidR="00CC18EF" w:rsidRPr="005B1635" w:rsidRDefault="00CC18EF" w:rsidP="005B1635">
            <w:pPr>
              <w:pStyle w:val="Tabletext1"/>
            </w:pPr>
            <w:r w:rsidRPr="005B1635">
              <w:t xml:space="preserve">Development must be </w:t>
            </w:r>
            <w:r w:rsidRPr="00AB09FC">
              <w:rPr>
                <w:noProof/>
              </w:rPr>
              <w:t>setback</w:t>
            </w:r>
            <w:r w:rsidRPr="005B1635">
              <w:t xml:space="preserve"> in accordance with Figure 1 and Figure 2.</w:t>
            </w:r>
          </w:p>
          <w:p w:rsidR="00CC18EF" w:rsidRPr="005B1635" w:rsidRDefault="00CC18EF" w:rsidP="005B1635">
            <w:pPr>
              <w:pStyle w:val="Tabletext1"/>
            </w:pPr>
            <w:r w:rsidRPr="005B1635">
              <w:t xml:space="preserve">Development must </w:t>
            </w:r>
            <w:r w:rsidRPr="00AB09FC">
              <w:rPr>
                <w:noProof/>
              </w:rPr>
              <w:t>minimise</w:t>
            </w:r>
            <w:r w:rsidRPr="005B1635">
              <w:t xml:space="preserve"> stepped form.</w:t>
            </w:r>
          </w:p>
        </w:tc>
      </w:tr>
    </w:tbl>
    <w:p w:rsidR="00CC18EF" w:rsidRPr="00E26668" w:rsidRDefault="00CC18EF" w:rsidP="00CC18EF">
      <w:pPr>
        <w:outlineLvl w:val="0"/>
        <w:rPr>
          <w:rStyle w:val="Mapcode"/>
        </w:rPr>
        <w:sectPr w:rsidR="00CC18EF" w:rsidRPr="00E26668" w:rsidSect="00CC18EF">
          <w:pgSz w:w="11879" w:h="16817"/>
          <w:pgMar w:top="1440" w:right="1701" w:bottom="1440" w:left="1701" w:header="720" w:footer="720" w:gutter="0"/>
          <w:cols w:space="720"/>
        </w:sectPr>
      </w:pPr>
    </w:p>
    <w:p w:rsidR="00CC18EF" w:rsidRPr="00AC62FA" w:rsidRDefault="00CC18EF" w:rsidP="00AC62FA">
      <w:pPr>
        <w:pStyle w:val="HeadD"/>
      </w:pPr>
      <w:r w:rsidRPr="00AC62FA">
        <w:lastRenderedPageBreak/>
        <w:t>Plan 7: Height and Interface Plan – Precinct 4 – Burnley Station</w:t>
      </w:r>
    </w:p>
    <w:p w:rsidR="00CC18EF" w:rsidRDefault="00C531B5" w:rsidP="00E74B0C">
      <w:pPr>
        <w:pStyle w:val="BodyText10"/>
        <w:rPr>
          <w:noProof/>
        </w:rPr>
      </w:pPr>
      <w:r>
        <w:rPr>
          <w:noProof/>
        </w:rPr>
        <w:drawing>
          <wp:anchor distT="0" distB="0" distL="114300" distR="114300" simplePos="0" relativeHeight="251696128" behindDoc="0" locked="0" layoutInCell="1" allowOverlap="1">
            <wp:simplePos x="0" y="0"/>
            <wp:positionH relativeFrom="margin">
              <wp:align>center</wp:align>
            </wp:positionH>
            <wp:positionV relativeFrom="margin">
              <wp:align>center</wp:align>
            </wp:positionV>
            <wp:extent cx="7461885" cy="5226050"/>
            <wp:effectExtent l="0" t="6032"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828 - Precinct 4 v2_crop.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461885" cy="5226050"/>
                    </a:xfrm>
                    <a:prstGeom prst="rect">
                      <a:avLst/>
                    </a:prstGeom>
                  </pic:spPr>
                </pic:pic>
              </a:graphicData>
            </a:graphic>
            <wp14:sizeRelH relativeFrom="margin">
              <wp14:pctWidth>0</wp14:pctWidth>
            </wp14:sizeRelH>
            <wp14:sizeRelV relativeFrom="margin">
              <wp14:pctHeight>0</wp14:pctHeight>
            </wp14:sizeRelV>
          </wp:anchor>
        </w:drawing>
      </w:r>
    </w:p>
    <w:p w:rsidR="005961A6" w:rsidRPr="00AC62FA" w:rsidRDefault="005961A6" w:rsidP="00E74B0C">
      <w:pPr>
        <w:pStyle w:val="BodyText10"/>
        <w:sectPr w:rsidR="005961A6" w:rsidRPr="00AC62FA" w:rsidSect="00CC18EF">
          <w:pgSz w:w="11879" w:h="16817"/>
          <w:pgMar w:top="1440" w:right="1701" w:bottom="1440" w:left="1701" w:header="720" w:footer="720" w:gutter="0"/>
          <w:cols w:space="720"/>
        </w:sectPr>
      </w:pPr>
    </w:p>
    <w:p w:rsidR="00CC18EF" w:rsidRPr="00AC62FA" w:rsidRDefault="00CC18EF" w:rsidP="00AC62FA">
      <w:pPr>
        <w:pStyle w:val="HeadD"/>
      </w:pPr>
      <w:r w:rsidRPr="00AC62FA">
        <w:lastRenderedPageBreak/>
        <w:t>Plan 8: Access and Movement Plan – Precinct 4 – Burnley Station</w:t>
      </w:r>
    </w:p>
    <w:p w:rsidR="00CC18EF" w:rsidRDefault="0063457E" w:rsidP="00E74B0C">
      <w:pPr>
        <w:pStyle w:val="BodyText10"/>
        <w:rPr>
          <w:noProof/>
        </w:rPr>
      </w:pPr>
      <w:r>
        <w:rPr>
          <w:noProof/>
        </w:rPr>
        <w:drawing>
          <wp:anchor distT="0" distB="0" distL="114300" distR="114300" simplePos="0" relativeHeight="251701248" behindDoc="0" locked="0" layoutInCell="1" allowOverlap="1">
            <wp:simplePos x="0" y="0"/>
            <wp:positionH relativeFrom="margin">
              <wp:posOffset>-1075055</wp:posOffset>
            </wp:positionH>
            <wp:positionV relativeFrom="margin">
              <wp:posOffset>1842135</wp:posOffset>
            </wp:positionV>
            <wp:extent cx="7459980" cy="5218430"/>
            <wp:effectExtent l="0" t="3175" r="4445" b="4445"/>
            <wp:wrapSquare wrapText="bothSides"/>
            <wp:docPr id="23" name="Picture 23" descr="S:\Strategic Planning\Amendments Folder\Am C191 - Swan Street DDO\13. Maps\LAP and DDO Maps\V2 - Exhibition\Final Jeg maps\Precinct 4 v2 A&amp;M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trategic Planning\Amendments Folder\Am C191 - Swan Street DDO\13. Maps\LAP and DDO Maps\V2 - Exhibition\Final Jeg maps\Precinct 4 v2 A&amp;M_cr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459980" cy="521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1A6" w:rsidRPr="00AC62FA" w:rsidRDefault="005961A6" w:rsidP="00E74B0C">
      <w:pPr>
        <w:pStyle w:val="BodyText10"/>
        <w:rPr>
          <w:rStyle w:val="BodytextChar0"/>
          <w:rFonts w:eastAsia="Arial Unicode MS"/>
        </w:rPr>
        <w:sectPr w:rsidR="005961A6" w:rsidRPr="00AC62FA" w:rsidSect="00CC18EF">
          <w:pgSz w:w="11879" w:h="16817"/>
          <w:pgMar w:top="1440" w:right="1701" w:bottom="1440" w:left="1701" w:header="720" w:footer="720" w:gutter="0"/>
          <w:cols w:space="720"/>
        </w:sectPr>
      </w:pPr>
    </w:p>
    <w:p w:rsidR="00CC18EF" w:rsidRPr="005B1635" w:rsidRDefault="0088082E" w:rsidP="005B1635">
      <w:pPr>
        <w:pStyle w:val="HeadC"/>
      </w:pPr>
      <w:r>
        <w:lastRenderedPageBreak/>
        <mc:AlternateContent>
          <mc:Choice Requires="wps">
            <w:drawing>
              <wp:anchor distT="0" distB="0" distL="114300" distR="114300" simplePos="0" relativeHeight="251671552" behindDoc="0" locked="0" layoutInCell="1" allowOverlap="1">
                <wp:simplePos x="0" y="0"/>
                <wp:positionH relativeFrom="column">
                  <wp:posOffset>-113665</wp:posOffset>
                </wp:positionH>
                <wp:positionV relativeFrom="paragraph">
                  <wp:posOffset>287655</wp:posOffset>
                </wp:positionV>
                <wp:extent cx="685165" cy="333375"/>
                <wp:effectExtent l="0" t="0" r="635" b="9525"/>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8.95pt;margin-top:22.65pt;width:53.9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QFhgIAABg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5B1635">
        <w:t>3.0</w:t>
      </w:r>
      <w:r w:rsidR="00CC18EF" w:rsidRPr="005B1635">
        <w:tab/>
        <w:t>Subdivision</w:t>
      </w:r>
    </w:p>
    <w:p w:rsidR="00CC18EF" w:rsidRPr="00C3136D" w:rsidRDefault="00CC18EF" w:rsidP="005B1635">
      <w:pPr>
        <w:pStyle w:val="BodyText10"/>
      </w:pPr>
      <w:r w:rsidRPr="00C3136D">
        <w:t>None specified.</w:t>
      </w:r>
    </w:p>
    <w:p w:rsidR="00CC18EF" w:rsidRPr="005B1635" w:rsidRDefault="0088082E" w:rsidP="005B1635">
      <w:pPr>
        <w:pStyle w:val="HeadC"/>
      </w:pPr>
      <w:r>
        <mc:AlternateContent>
          <mc:Choice Requires="wps">
            <w:drawing>
              <wp:anchor distT="0" distB="0" distL="114300" distR="114300" simplePos="0" relativeHeight="251672576" behindDoc="0" locked="0" layoutInCell="1" allowOverlap="1">
                <wp:simplePos x="0" y="0"/>
                <wp:positionH relativeFrom="column">
                  <wp:posOffset>-90805</wp:posOffset>
                </wp:positionH>
                <wp:positionV relativeFrom="paragraph">
                  <wp:posOffset>304800</wp:posOffset>
                </wp:positionV>
                <wp:extent cx="640715" cy="327660"/>
                <wp:effectExtent l="0" t="0" r="6985" b="0"/>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15pt;margin-top:24pt;width:50.4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xL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5B1635">
        <w:t>4.0</w:t>
      </w:r>
      <w:r w:rsidR="00CC18EF" w:rsidRPr="005B1635">
        <w:tab/>
        <w:t>Advertising</w:t>
      </w:r>
    </w:p>
    <w:p w:rsidR="00CC18EF" w:rsidRPr="005B1635" w:rsidRDefault="00CC18EF" w:rsidP="005B1635">
      <w:pPr>
        <w:pStyle w:val="BodyText10"/>
      </w:pPr>
      <w:r w:rsidRPr="005B1635">
        <w:t>None specified.</w:t>
      </w:r>
    </w:p>
    <w:p w:rsidR="00CC18EF" w:rsidRPr="005B1635" w:rsidRDefault="0088082E" w:rsidP="005B1635">
      <w:pPr>
        <w:pStyle w:val="HeadC"/>
      </w:pPr>
      <w:r>
        <mc:AlternateContent>
          <mc:Choice Requires="wps">
            <w:drawing>
              <wp:anchor distT="0" distB="0" distL="114300" distR="114300" simplePos="0" relativeHeight="251673600" behindDoc="0" locked="0" layoutInCell="1" allowOverlap="1">
                <wp:simplePos x="0" y="0"/>
                <wp:positionH relativeFrom="column">
                  <wp:posOffset>-85090</wp:posOffset>
                </wp:positionH>
                <wp:positionV relativeFrom="paragraph">
                  <wp:posOffset>302260</wp:posOffset>
                </wp:positionV>
                <wp:extent cx="685165" cy="422910"/>
                <wp:effectExtent l="0" t="0" r="635" b="0"/>
                <wp:wrapNone/>
                <wp:docPr id="1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7pt;margin-top:23.8pt;width:53.95pt;height: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2hgIAABg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" stroked="f">
                <v:textbox>
                  <w:txbxContent>
                    <w:p w:rsidR="00706A01" w:rsidRDefault="00706A01" w:rsidP="00D3442F">
                      <w:pPr>
                        <w:pStyle w:val="BodyText1"/>
                      </w:pPr>
                      <w:proofErr w:type="spellStart"/>
                      <w:proofErr w:type="gramStart"/>
                      <w:r>
                        <w:t>dd</w:t>
                      </w:r>
                      <w:proofErr w:type="spellEnd"/>
                      <w:r>
                        <w:t>/mm/</w:t>
                      </w:r>
                      <w:proofErr w:type="spellStart"/>
                      <w:r>
                        <w:t>yyyy</w:t>
                      </w:r>
                      <w:proofErr w:type="spellEnd"/>
                      <w:proofErr w:type="gramEnd"/>
                    </w:p>
                    <w:p w:rsidR="00706A01" w:rsidRPr="00F733A1" w:rsidRDefault="00706A01" w:rsidP="00D3442F">
                      <w:pPr>
                        <w:pStyle w:val="BodyText1"/>
                      </w:pPr>
                      <w:r>
                        <w:t>Proposed C191</w:t>
                      </w:r>
                    </w:p>
                  </w:txbxContent>
                </v:textbox>
              </v:shape>
            </w:pict>
          </mc:Fallback>
        </mc:AlternateContent>
      </w:r>
      <w:r w:rsidR="00CC18EF" w:rsidRPr="005B1635">
        <w:t>5.0</w:t>
      </w:r>
      <w:r w:rsidR="00CC18EF" w:rsidRPr="005B1635">
        <w:tab/>
        <w:t>Decision guidelines</w:t>
      </w:r>
    </w:p>
    <w:p w:rsidR="00CC18EF" w:rsidRPr="005B1635" w:rsidRDefault="00CC18EF" w:rsidP="005B1635">
      <w:pPr>
        <w:pStyle w:val="BodyText10"/>
      </w:pPr>
      <w:r w:rsidRPr="005B1635">
        <w:t xml:space="preserve">The following decision guidelines apply to an application for a permit under Clause 43.02, in addition to those specified in Clause 43.02 and elsewhere in the scheme which must be considered, as appropriate, by the responsible authority:  </w:t>
      </w:r>
    </w:p>
    <w:p w:rsidR="00CC18EF" w:rsidRPr="005B1635" w:rsidRDefault="00CC18EF" w:rsidP="005C29C5">
      <w:pPr>
        <w:pStyle w:val="Bodytext0"/>
        <w:tabs>
          <w:tab w:val="clear" w:pos="360"/>
          <w:tab w:val="left" w:pos="1985"/>
        </w:tabs>
        <w:ind w:left="1985" w:hanging="851"/>
      </w:pPr>
      <w:r w:rsidRPr="005B1635">
        <w:t>Whether the General Design Requirements and the Precinct Design Requirements in Clause 2.0 are met.</w:t>
      </w:r>
    </w:p>
    <w:p w:rsidR="00CC18EF" w:rsidRPr="005B1635" w:rsidRDefault="00CC18EF" w:rsidP="005C29C5">
      <w:pPr>
        <w:pStyle w:val="Bodytext0"/>
        <w:tabs>
          <w:tab w:val="clear" w:pos="360"/>
          <w:tab w:val="left" w:pos="1985"/>
        </w:tabs>
        <w:ind w:left="1985" w:hanging="851"/>
      </w:pPr>
      <w:r w:rsidRPr="005B1635">
        <w:t>The design of the streetscape interface and its contribution to an active street environment.</w:t>
      </w:r>
    </w:p>
    <w:p w:rsidR="00CC18EF" w:rsidRDefault="00CC18EF" w:rsidP="005C29C5">
      <w:pPr>
        <w:pStyle w:val="Bodytext0"/>
        <w:tabs>
          <w:tab w:val="clear" w:pos="360"/>
          <w:tab w:val="left" w:pos="1985"/>
        </w:tabs>
        <w:ind w:left="1985" w:hanging="851"/>
      </w:pPr>
      <w:r w:rsidRPr="005B1635">
        <w:t>Whether the proposal contributes to and improves the pedestrian connectivity and amenity of the public realm.</w:t>
      </w:r>
    </w:p>
    <w:p w:rsidR="00CC18EF" w:rsidRPr="00AC62FA" w:rsidRDefault="00CC18EF" w:rsidP="005C29C5">
      <w:pPr>
        <w:pStyle w:val="Bodytext0"/>
        <w:tabs>
          <w:tab w:val="clear" w:pos="360"/>
          <w:tab w:val="left" w:pos="1985"/>
        </w:tabs>
        <w:ind w:left="1985" w:hanging="851"/>
      </w:pPr>
      <w:r w:rsidRPr="00AC62FA">
        <w:t>The shadowing impacts of the development on footpaths and public spaces.</w:t>
      </w:r>
    </w:p>
    <w:p w:rsidR="00CC18EF" w:rsidRPr="005B1635" w:rsidRDefault="00CC18EF" w:rsidP="005C29C5">
      <w:pPr>
        <w:pStyle w:val="Bodytext0"/>
        <w:tabs>
          <w:tab w:val="clear" w:pos="360"/>
          <w:tab w:val="left" w:pos="1985"/>
        </w:tabs>
        <w:ind w:left="1985" w:hanging="851"/>
      </w:pPr>
      <w:r w:rsidRPr="005B1635">
        <w:t>The wind effects created by the development.</w:t>
      </w:r>
    </w:p>
    <w:p w:rsidR="00CC18EF" w:rsidRPr="005B1635" w:rsidRDefault="00CC18EF" w:rsidP="005C29C5">
      <w:pPr>
        <w:pStyle w:val="Bodytext0"/>
        <w:tabs>
          <w:tab w:val="clear" w:pos="360"/>
          <w:tab w:val="left" w:pos="1985"/>
        </w:tabs>
        <w:ind w:left="1985" w:hanging="851"/>
      </w:pPr>
      <w:r w:rsidRPr="005B1635">
        <w:t xml:space="preserve">The separation between buildings at upper levels when viewed from the opposite side of Swan Street and from local streets. </w:t>
      </w:r>
    </w:p>
    <w:p w:rsidR="00CC18EF" w:rsidRPr="005B1635" w:rsidRDefault="00CC18EF" w:rsidP="005C29C5">
      <w:pPr>
        <w:pStyle w:val="Bodytext0"/>
        <w:tabs>
          <w:tab w:val="clear" w:pos="360"/>
          <w:tab w:val="left" w:pos="1985"/>
        </w:tabs>
        <w:ind w:left="1985" w:hanging="851"/>
      </w:pPr>
      <w:r w:rsidRPr="005B1635">
        <w:t>The prominence of the heritage street wall in the vistas along Swan Street, Church Street, Burnley Street, and local streets.</w:t>
      </w:r>
    </w:p>
    <w:p w:rsidR="00CC18EF" w:rsidRPr="005B1635" w:rsidRDefault="00CC18EF" w:rsidP="005C29C5">
      <w:pPr>
        <w:pStyle w:val="Bodytext0"/>
        <w:tabs>
          <w:tab w:val="clear" w:pos="360"/>
          <w:tab w:val="left" w:pos="1985"/>
        </w:tabs>
        <w:ind w:left="1985" w:hanging="851"/>
      </w:pPr>
      <w:r w:rsidRPr="005B1635">
        <w:t>Whether heritage buildings on street corners retain their prominence when viewed on both streets.</w:t>
      </w:r>
    </w:p>
    <w:p w:rsidR="00CC18EF" w:rsidRPr="005B1635" w:rsidRDefault="00CC18EF" w:rsidP="005C29C5">
      <w:pPr>
        <w:pStyle w:val="Bodytext0"/>
        <w:tabs>
          <w:tab w:val="clear" w:pos="360"/>
          <w:tab w:val="left" w:pos="1985"/>
        </w:tabs>
        <w:ind w:left="1985" w:hanging="851"/>
      </w:pPr>
      <w:r w:rsidRPr="005B1635">
        <w:t>Whether heritage buildings retain their three-dimensional form as viewed from the public realm.</w:t>
      </w:r>
    </w:p>
    <w:p w:rsidR="00CC18EF" w:rsidRPr="005B1635" w:rsidRDefault="00CC18EF" w:rsidP="005C29C5">
      <w:pPr>
        <w:pStyle w:val="Bodytext0"/>
        <w:tabs>
          <w:tab w:val="clear" w:pos="360"/>
          <w:tab w:val="left" w:pos="1985"/>
        </w:tabs>
        <w:ind w:left="1985" w:hanging="851"/>
      </w:pPr>
      <w:r w:rsidRPr="005B1635">
        <w:t xml:space="preserve">Whether </w:t>
      </w:r>
      <w:r w:rsidRPr="005C29C5">
        <w:rPr>
          <w:noProof/>
        </w:rPr>
        <w:t>upper level</w:t>
      </w:r>
      <w:r w:rsidRPr="005B1635">
        <w:t xml:space="preserve"> development above the heritage street wall is visually recessive and does not overwhelm the heritage buildings.</w:t>
      </w:r>
    </w:p>
    <w:p w:rsidR="00CC18EF" w:rsidRPr="005B1635" w:rsidRDefault="00CC18EF" w:rsidP="005C29C5">
      <w:pPr>
        <w:pStyle w:val="Bodytext0"/>
        <w:tabs>
          <w:tab w:val="clear" w:pos="360"/>
          <w:tab w:val="left" w:pos="1985"/>
        </w:tabs>
        <w:ind w:left="1985" w:hanging="851"/>
      </w:pPr>
      <w:r w:rsidRPr="005B1635">
        <w:t>The impact of development on view lines to the Dimmey’s Clock Tower.</w:t>
      </w:r>
    </w:p>
    <w:p w:rsidR="00CC18EF" w:rsidRPr="005B1635" w:rsidRDefault="00CC18EF" w:rsidP="005C29C5">
      <w:pPr>
        <w:pStyle w:val="Bodytext0"/>
        <w:tabs>
          <w:tab w:val="clear" w:pos="360"/>
          <w:tab w:val="left" w:pos="1985"/>
        </w:tabs>
        <w:ind w:left="1985" w:hanging="851"/>
      </w:pPr>
      <w:r w:rsidRPr="005B1635">
        <w:t>The impact of development on the operation of the tram routes along Swan Street and Church Street.</w:t>
      </w:r>
    </w:p>
    <w:p w:rsidR="00CC18EF" w:rsidRPr="00912C28" w:rsidRDefault="00CC18EF" w:rsidP="005B1635">
      <w:pPr>
        <w:pStyle w:val="HeadD"/>
      </w:pPr>
      <w:r w:rsidRPr="00912C28">
        <w:lastRenderedPageBreak/>
        <w:t xml:space="preserve">Figure 1 to schedule 17 – Residential interface with an existing laneway </w:t>
      </w:r>
    </w:p>
    <w:p w:rsidR="00CC18EF" w:rsidRPr="00C3136D" w:rsidRDefault="0088082E" w:rsidP="00E74B0C">
      <w:pPr>
        <w:pStyle w:val="BodyText10"/>
      </w:pPr>
      <w:r>
        <w:rPr>
          <w:noProof/>
        </w:rPr>
        <w:drawing>
          <wp:inline distT="0" distB="0" distL="0" distR="0" wp14:anchorId="2D499E2A">
            <wp:extent cx="34671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3352800"/>
                    </a:xfrm>
                    <a:prstGeom prst="rect">
                      <a:avLst/>
                    </a:prstGeom>
                    <a:noFill/>
                    <a:ln>
                      <a:noFill/>
                    </a:ln>
                  </pic:spPr>
                </pic:pic>
              </a:graphicData>
            </a:graphic>
          </wp:inline>
        </w:drawing>
      </w:r>
    </w:p>
    <w:p w:rsidR="00157776" w:rsidRDefault="00CC18EF" w:rsidP="005B1635">
      <w:pPr>
        <w:pStyle w:val="HeadD"/>
      </w:pPr>
      <w:r w:rsidRPr="005B1635">
        <w:t xml:space="preserve"> Figure 2 to schedule 17 – Residential interface direct abuttal </w:t>
      </w:r>
    </w:p>
    <w:p w:rsidR="005B1635" w:rsidRPr="005B1635" w:rsidRDefault="0088082E" w:rsidP="00E74B0C">
      <w:pPr>
        <w:pStyle w:val="BodyText10"/>
      </w:pPr>
      <w:r>
        <w:rPr>
          <w:noProof/>
        </w:rPr>
        <w:drawing>
          <wp:inline distT="0" distB="0" distL="0" distR="0" wp14:anchorId="2C62BC42">
            <wp:extent cx="3438525" cy="3733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3733800"/>
                    </a:xfrm>
                    <a:prstGeom prst="rect">
                      <a:avLst/>
                    </a:prstGeom>
                    <a:noFill/>
                    <a:ln>
                      <a:noFill/>
                    </a:ln>
                  </pic:spPr>
                </pic:pic>
              </a:graphicData>
            </a:graphic>
          </wp:inline>
        </w:drawing>
      </w:r>
    </w:p>
    <w:sectPr w:rsidR="005B1635" w:rsidRPr="005B1635" w:rsidSect="005F02EF">
      <w:headerReference w:type="default" r:id="rId20"/>
      <w:footerReference w:type="default" r:id="rId2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A01" w:rsidRDefault="00706A01">
      <w:r>
        <w:separator/>
      </w:r>
    </w:p>
    <w:p w:rsidR="00706A01" w:rsidRDefault="00706A01"/>
    <w:p w:rsidR="00706A01" w:rsidRDefault="00706A01"/>
    <w:p w:rsidR="00706A01" w:rsidRDefault="00706A01"/>
  </w:endnote>
  <w:endnote w:type="continuationSeparator" w:id="0">
    <w:p w:rsidR="00706A01" w:rsidRDefault="00706A01">
      <w:r>
        <w:continuationSeparator/>
      </w:r>
    </w:p>
    <w:p w:rsidR="00706A01" w:rsidRDefault="00706A01"/>
    <w:p w:rsidR="00706A01" w:rsidRDefault="00706A01"/>
    <w:p w:rsidR="00706A01" w:rsidRDefault="00706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embedRegular r:id="rId1" w:fontKey="{23C1FDB1-54FE-4196-9EFF-1C7D29999A68}"/>
    <w:embedBold r:id="rId2" w:fontKey="{217A29A8-2C04-4034-A747-ACFD89CE91D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A8916F9-75A6-4D0C-9A78-681CB2EF9A57}"/>
  </w:font>
  <w:font w:name=".SFUIText">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 New Roman,Arial Unicode M">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4" w:fontKey="{3EBA90A1-3372-4862-8DEA-6E96847C8786}"/>
  </w:font>
  <w:font w:name="Calibri">
    <w:panose1 w:val="020F0502020204030204"/>
    <w:charset w:val="00"/>
    <w:family w:val="swiss"/>
    <w:pitch w:val="variable"/>
    <w:sig w:usb0="E00002FF" w:usb1="4000ACFF" w:usb2="00000001" w:usb3="00000000" w:csb0="0000019F" w:csb1="00000000"/>
    <w:embedRegular r:id="rId5" w:fontKey="{31A6CE9F-7787-41D0-B729-7C9B17512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01" w:rsidRPr="00FF2CB7" w:rsidRDefault="00706A01" w:rsidP="00FF2CB7">
    <w:pPr>
      <w:pStyle w:val="Footer"/>
      <w:tabs>
        <w:tab w:val="clear" w:pos="8640"/>
        <w:tab w:val="right" w:pos="8505"/>
      </w:tabs>
    </w:pPr>
    <w:r w:rsidRPr="000C342E">
      <w:t xml:space="preserve">Overlays - Clause 43.02 </w:t>
    </w:r>
    <w:r>
      <w:t>–</w:t>
    </w:r>
    <w:r w:rsidRPr="000C342E">
      <w:t xml:space="preserve"> Schedule</w:t>
    </w:r>
    <w:r>
      <w:t xml:space="preserve"> 17</w:t>
    </w:r>
    <w:r w:rsidRPr="33C974F9">
      <w:rPr>
        <w:smallCaps w:val="0"/>
        <w:color w:val="000000"/>
      </w:rPr>
      <w:t xml:space="preserve"> </w:t>
    </w:r>
    <w:r w:rsidRPr="00FF2CB7">
      <w:tab/>
    </w:r>
    <w:r w:rsidRPr="00FF2CB7">
      <w:tab/>
      <w:t xml:space="preserve">Page </w:t>
    </w:r>
    <w:r w:rsidRPr="0035614F">
      <w:rPr>
        <w:rStyle w:val="PageNumber"/>
        <w:noProof/>
      </w:rPr>
      <w:fldChar w:fldCharType="begin"/>
    </w:r>
    <w:r w:rsidRPr="00FF2CB7">
      <w:rPr>
        <w:rStyle w:val="PageNumber"/>
      </w:rPr>
      <w:instrText xml:space="preserve"> PAGE </w:instrText>
    </w:r>
    <w:r w:rsidRPr="0035614F">
      <w:rPr>
        <w:rStyle w:val="PageNumber"/>
      </w:rPr>
      <w:fldChar w:fldCharType="separate"/>
    </w:r>
    <w:r w:rsidR="00E73AB0">
      <w:rPr>
        <w:rStyle w:val="PageNumber"/>
        <w:noProof/>
      </w:rPr>
      <w:t>12</w:t>
    </w:r>
    <w:r w:rsidRPr="0035614F">
      <w:rPr>
        <w:rStyle w:val="PageNumber"/>
        <w:noProof/>
      </w:rPr>
      <w:fldChar w:fldCharType="end"/>
    </w:r>
    <w:r w:rsidRPr="00FF2CB7">
      <w:t xml:space="preserve"> of </w:t>
    </w:r>
    <w:r w:rsidRPr="0035614F">
      <w:rPr>
        <w:rStyle w:val="PageNumber"/>
        <w:noProof/>
      </w:rPr>
      <w:fldChar w:fldCharType="begin"/>
    </w:r>
    <w:r w:rsidRPr="00FF2CB7">
      <w:rPr>
        <w:rStyle w:val="PageNumber"/>
      </w:rPr>
      <w:instrText xml:space="preserve"> NUMPAGES  \* Arabic </w:instrText>
    </w:r>
    <w:r w:rsidRPr="0035614F">
      <w:rPr>
        <w:rStyle w:val="PageNumber"/>
      </w:rPr>
      <w:fldChar w:fldCharType="separate"/>
    </w:r>
    <w:r w:rsidR="00E73AB0">
      <w:rPr>
        <w:rStyle w:val="PageNumber"/>
        <w:noProof/>
      </w:rPr>
      <w:t>22</w:t>
    </w:r>
    <w:r w:rsidRPr="0035614F">
      <w:rPr>
        <w:rStyle w:val="PageNumbe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01" w:rsidRPr="00FF2CB7" w:rsidRDefault="00706A01" w:rsidP="00FF2CB7">
    <w:pPr>
      <w:pStyle w:val="Footer"/>
      <w:tabs>
        <w:tab w:val="clear" w:pos="8640"/>
        <w:tab w:val="right" w:pos="8505"/>
      </w:tabs>
    </w:pPr>
    <w:r w:rsidRPr="000C342E">
      <w:t xml:space="preserve">Overlays - Clause 43.02 </w:t>
    </w:r>
    <w:r>
      <w:t>–</w:t>
    </w:r>
    <w:r w:rsidRPr="000C342E">
      <w:t xml:space="preserve"> Schedule</w:t>
    </w:r>
    <w:r>
      <w:t xml:space="preserve"> 17</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E73AB0">
      <w:rPr>
        <w:rStyle w:val="PageNumber"/>
        <w:noProof/>
      </w:rPr>
      <w:t>21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E73AB0">
      <w:rPr>
        <w:rStyle w:val="PageNumber"/>
        <w:noProof/>
      </w:rPr>
      <w:t>22</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A01" w:rsidRDefault="00706A01">
      <w:r>
        <w:separator/>
      </w:r>
    </w:p>
    <w:p w:rsidR="00706A01" w:rsidRDefault="00706A01"/>
    <w:p w:rsidR="00706A01" w:rsidRDefault="00706A01"/>
    <w:p w:rsidR="00706A01" w:rsidRDefault="00706A01"/>
  </w:footnote>
  <w:footnote w:type="continuationSeparator" w:id="0">
    <w:p w:rsidR="00706A01" w:rsidRDefault="00706A01">
      <w:r>
        <w:continuationSeparator/>
      </w:r>
    </w:p>
    <w:p w:rsidR="00706A01" w:rsidRDefault="00706A01"/>
    <w:p w:rsidR="00706A01" w:rsidRDefault="00706A01"/>
    <w:p w:rsidR="00706A01" w:rsidRDefault="00706A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01" w:rsidRPr="00E74B0C" w:rsidRDefault="00706A01">
    <w:pPr>
      <w:jc w:val="center"/>
      <w:rPr>
        <w:b/>
        <w:bCs/>
      </w:rPr>
    </w:pPr>
    <w:r w:rsidRPr="0035614F">
      <w:rPr>
        <w:rFonts w:ascii="Times New Roman" w:hAnsi="Times New Roman"/>
        <w:smallCaps/>
        <w:sz w:val="18"/>
        <w:szCs w:val="18"/>
      </w:rPr>
      <w:t>Yarra</w:t>
    </w:r>
    <w:r w:rsidRPr="0035614F">
      <w:rPr>
        <w:rFonts w:ascii="Times New Roman" w:hAnsi="Times New Roman"/>
        <w:smallCaps/>
        <w:color w:val="000000"/>
        <w:sz w:val="18"/>
        <w:szCs w:val="18"/>
      </w:rPr>
      <w:t xml:space="preserve"> </w:t>
    </w:r>
    <w:r w:rsidRPr="00ED17DB">
      <w:rPr>
        <w:smallCaps/>
        <w:sz w:val="18"/>
        <w:szCs w:val="18"/>
      </w:rPr>
      <w:t>Planning Scheme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A01" w:rsidRPr="002F4A6F" w:rsidRDefault="00706A01" w:rsidP="002F4A6F">
    <w:pPr>
      <w:pStyle w:val="Header"/>
      <w:tabs>
        <w:tab w:val="center" w:pos="4253"/>
        <w:tab w:val="right" w:pos="8505"/>
      </w:tabs>
      <w:rPr>
        <w:rFonts w:ascii="Times New Roman" w:hAnsi="Times New Roman"/>
      </w:rPr>
    </w:pPr>
    <w:r w:rsidRPr="00CC18EF">
      <w:rPr>
        <w:rFonts w:ascii="Times New Roman" w:hAnsi="Times New Roman"/>
        <w:u w:color="0000FF"/>
      </w:rPr>
      <w:t xml:space="preserve">Yarra </w:t>
    </w:r>
    <w:r>
      <w:rPr>
        <w:rFonts w:ascii="Times New Roman" w:hAnsi="Times New Roman"/>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4428E"/>
    <w:multiLevelType w:val="hybridMultilevel"/>
    <w:tmpl w:val="62BC219A"/>
    <w:numStyleLink w:val="ImportedStyle1"/>
  </w:abstractNum>
  <w:abstractNum w:abstractNumId="11" w15:restartNumberingAfterBreak="0">
    <w:nsid w:val="0B306220"/>
    <w:multiLevelType w:val="hybridMultilevel"/>
    <w:tmpl w:val="6ACC78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13561C"/>
    <w:multiLevelType w:val="hybridMultilevel"/>
    <w:tmpl w:val="F176BB34"/>
    <w:lvl w:ilvl="0" w:tplc="877629F0">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CA01C0">
      <w:start w:val="1"/>
      <w:numFmt w:val="bullet"/>
      <w:lvlText w:val=""/>
      <w:lvlJc w:val="left"/>
      <w:pPr>
        <w:ind w:left="2138" w:hanging="284"/>
      </w:pPr>
      <w:rPr>
        <w:rFonts w:ascii="Symbol" w:hAnsi="Symbol" w:hint="default"/>
        <w:b w:val="0"/>
        <w:bCs w:val="0"/>
        <w:i w:val="0"/>
        <w:iCs w:val="0"/>
        <w:caps w:val="0"/>
        <w:smallCaps w:val="0"/>
        <w:strike w:val="0"/>
        <w:dstrike w:val="0"/>
        <w:color w:val="000000"/>
        <w:spacing w:val="0"/>
        <w:w w:val="100"/>
        <w:kern w:val="0"/>
        <w:position w:val="0"/>
        <w:sz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FE1010">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08FCBC">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83BEA">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0BEF0">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42722A">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68AFFE">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1CD1E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13A1A73"/>
    <w:multiLevelType w:val="hybridMultilevel"/>
    <w:tmpl w:val="30161816"/>
    <w:lvl w:ilvl="0" w:tplc="6980B258">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15550CE2"/>
    <w:multiLevelType w:val="hybridMultilevel"/>
    <w:tmpl w:val="F4727A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F11E46"/>
    <w:multiLevelType w:val="hybridMultilevel"/>
    <w:tmpl w:val="15E2C0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2D5489"/>
    <w:multiLevelType w:val="hybridMultilevel"/>
    <w:tmpl w:val="28EE9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5A0E1E"/>
    <w:multiLevelType w:val="hybridMultilevel"/>
    <w:tmpl w:val="68A2831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1" w15:restartNumberingAfterBreak="0">
    <w:nsid w:val="39D01E90"/>
    <w:multiLevelType w:val="hybridMultilevel"/>
    <w:tmpl w:val="FD9AC7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2305C7"/>
    <w:multiLevelType w:val="hybridMultilevel"/>
    <w:tmpl w:val="9D8221A4"/>
    <w:styleLink w:val="ImportedStyle11"/>
    <w:lvl w:ilvl="0" w:tplc="E404F17A">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4CC576">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052BC">
      <w:start w:val="1"/>
      <w:numFmt w:val="bullet"/>
      <w:lvlText w:val="o"/>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9874B2">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0E5422">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90C1D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7AC800">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C107C">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8C6EC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B6F4368"/>
    <w:multiLevelType w:val="hybridMultilevel"/>
    <w:tmpl w:val="57802824"/>
    <w:lvl w:ilvl="0" w:tplc="0C090001">
      <w:start w:val="1"/>
      <w:numFmt w:val="bullet"/>
      <w:lvlText w:val=""/>
      <w:lvlJc w:val="left"/>
      <w:pPr>
        <w:ind w:left="1899" w:hanging="360"/>
      </w:pPr>
      <w:rPr>
        <w:rFonts w:ascii="Symbol" w:hAnsi="Symbol" w:hint="default"/>
      </w:rPr>
    </w:lvl>
    <w:lvl w:ilvl="1" w:tplc="0C090003" w:tentative="1">
      <w:start w:val="1"/>
      <w:numFmt w:val="bullet"/>
      <w:lvlText w:val="o"/>
      <w:lvlJc w:val="left"/>
      <w:pPr>
        <w:ind w:left="2619" w:hanging="360"/>
      </w:pPr>
      <w:rPr>
        <w:rFonts w:ascii="Courier New" w:hAnsi="Courier New" w:cs="Courier New" w:hint="default"/>
      </w:rPr>
    </w:lvl>
    <w:lvl w:ilvl="2" w:tplc="0C090005" w:tentative="1">
      <w:start w:val="1"/>
      <w:numFmt w:val="bullet"/>
      <w:lvlText w:val=""/>
      <w:lvlJc w:val="left"/>
      <w:pPr>
        <w:ind w:left="3339" w:hanging="360"/>
      </w:pPr>
      <w:rPr>
        <w:rFonts w:ascii="Wingdings" w:hAnsi="Wingdings" w:hint="default"/>
      </w:rPr>
    </w:lvl>
    <w:lvl w:ilvl="3" w:tplc="0C090001" w:tentative="1">
      <w:start w:val="1"/>
      <w:numFmt w:val="bullet"/>
      <w:lvlText w:val=""/>
      <w:lvlJc w:val="left"/>
      <w:pPr>
        <w:ind w:left="4059" w:hanging="360"/>
      </w:pPr>
      <w:rPr>
        <w:rFonts w:ascii="Symbol" w:hAnsi="Symbol" w:hint="default"/>
      </w:rPr>
    </w:lvl>
    <w:lvl w:ilvl="4" w:tplc="0C090003" w:tentative="1">
      <w:start w:val="1"/>
      <w:numFmt w:val="bullet"/>
      <w:lvlText w:val="o"/>
      <w:lvlJc w:val="left"/>
      <w:pPr>
        <w:ind w:left="4779" w:hanging="360"/>
      </w:pPr>
      <w:rPr>
        <w:rFonts w:ascii="Courier New" w:hAnsi="Courier New" w:cs="Courier New" w:hint="default"/>
      </w:rPr>
    </w:lvl>
    <w:lvl w:ilvl="5" w:tplc="0C090005" w:tentative="1">
      <w:start w:val="1"/>
      <w:numFmt w:val="bullet"/>
      <w:lvlText w:val=""/>
      <w:lvlJc w:val="left"/>
      <w:pPr>
        <w:ind w:left="5499" w:hanging="360"/>
      </w:pPr>
      <w:rPr>
        <w:rFonts w:ascii="Wingdings" w:hAnsi="Wingdings" w:hint="default"/>
      </w:rPr>
    </w:lvl>
    <w:lvl w:ilvl="6" w:tplc="0C090001" w:tentative="1">
      <w:start w:val="1"/>
      <w:numFmt w:val="bullet"/>
      <w:lvlText w:val=""/>
      <w:lvlJc w:val="left"/>
      <w:pPr>
        <w:ind w:left="6219" w:hanging="360"/>
      </w:pPr>
      <w:rPr>
        <w:rFonts w:ascii="Symbol" w:hAnsi="Symbol" w:hint="default"/>
      </w:rPr>
    </w:lvl>
    <w:lvl w:ilvl="7" w:tplc="0C090003" w:tentative="1">
      <w:start w:val="1"/>
      <w:numFmt w:val="bullet"/>
      <w:lvlText w:val="o"/>
      <w:lvlJc w:val="left"/>
      <w:pPr>
        <w:ind w:left="6939" w:hanging="360"/>
      </w:pPr>
      <w:rPr>
        <w:rFonts w:ascii="Courier New" w:hAnsi="Courier New" w:cs="Courier New" w:hint="default"/>
      </w:rPr>
    </w:lvl>
    <w:lvl w:ilvl="8" w:tplc="0C090005" w:tentative="1">
      <w:start w:val="1"/>
      <w:numFmt w:val="bullet"/>
      <w:lvlText w:val=""/>
      <w:lvlJc w:val="left"/>
      <w:pPr>
        <w:ind w:left="7659" w:hanging="360"/>
      </w:pPr>
      <w:rPr>
        <w:rFonts w:ascii="Wingdings" w:hAnsi="Wingdings" w:hint="default"/>
      </w:rPr>
    </w:lvl>
  </w:abstractNum>
  <w:abstractNum w:abstractNumId="24" w15:restartNumberingAfterBreak="0">
    <w:nsid w:val="41AF0ADA"/>
    <w:multiLevelType w:val="hybridMultilevel"/>
    <w:tmpl w:val="F2567F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E845F5"/>
    <w:multiLevelType w:val="hybridMultilevel"/>
    <w:tmpl w:val="1EC4A2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7" w15:restartNumberingAfterBreak="0">
    <w:nsid w:val="624E1696"/>
    <w:multiLevelType w:val="hybridMultilevel"/>
    <w:tmpl w:val="62BC219A"/>
    <w:styleLink w:val="ImportedStyle1"/>
    <w:lvl w:ilvl="0" w:tplc="97B815BE">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C0DE2E">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E8F40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D492">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9C5A6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CAA58">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B4EE20">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C20AC2">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8CE9F6">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4780D74"/>
    <w:multiLevelType w:val="hybridMultilevel"/>
    <w:tmpl w:val="8606F5C0"/>
    <w:styleLink w:val="ImportedStyle10"/>
    <w:lvl w:ilvl="0" w:tplc="90024518">
      <w:start w:val="1"/>
      <w:numFmt w:val="bullet"/>
      <w:lvlText w:val="o"/>
      <w:lvlJc w:val="left"/>
      <w:pPr>
        <w:ind w:left="1701"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4EADB4">
      <w:start w:val="1"/>
      <w:numFmt w:val="bullet"/>
      <w:lvlText w:val="-"/>
      <w:lvlJc w:val="left"/>
      <w:pPr>
        <w:ind w:left="2127"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B07B4A">
      <w:start w:val="1"/>
      <w:numFmt w:val="bullet"/>
      <w:lvlText w:val="▪"/>
      <w:lvlJc w:val="left"/>
      <w:pPr>
        <w:ind w:left="2552"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661E96">
      <w:start w:val="1"/>
      <w:numFmt w:val="bullet"/>
      <w:lvlText w:val="•"/>
      <w:lvlJc w:val="left"/>
      <w:pPr>
        <w:ind w:left="322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23C00">
      <w:start w:val="1"/>
      <w:numFmt w:val="bullet"/>
      <w:lvlText w:val="o"/>
      <w:lvlJc w:val="left"/>
      <w:pPr>
        <w:ind w:left="394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4FB3C">
      <w:start w:val="1"/>
      <w:numFmt w:val="bullet"/>
      <w:lvlText w:val="▪"/>
      <w:lvlJc w:val="left"/>
      <w:pPr>
        <w:ind w:left="466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04A1F6">
      <w:start w:val="1"/>
      <w:numFmt w:val="bullet"/>
      <w:lvlText w:val="•"/>
      <w:lvlJc w:val="left"/>
      <w:pPr>
        <w:ind w:left="538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D4A82A">
      <w:start w:val="1"/>
      <w:numFmt w:val="bullet"/>
      <w:lvlText w:val="o"/>
      <w:lvlJc w:val="left"/>
      <w:pPr>
        <w:ind w:left="610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56A2E6">
      <w:start w:val="1"/>
      <w:numFmt w:val="bullet"/>
      <w:lvlText w:val="▪"/>
      <w:lvlJc w:val="left"/>
      <w:pPr>
        <w:ind w:left="682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89867B4"/>
    <w:multiLevelType w:val="hybridMultilevel"/>
    <w:tmpl w:val="46B85EB8"/>
    <w:styleLink w:val="ImportedStyle9"/>
    <w:lvl w:ilvl="0" w:tplc="40BCDA74">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2617E">
      <w:start w:val="1"/>
      <w:numFmt w:val="bullet"/>
      <w:lvlText w:val="o"/>
      <w:lvlJc w:val="left"/>
      <w:pPr>
        <w:ind w:left="1844" w:hanging="28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B2AFEC">
      <w:start w:val="1"/>
      <w:numFmt w:val="bullet"/>
      <w:lvlText w:val="▪"/>
      <w:lvlJc w:val="left"/>
      <w:pPr>
        <w:ind w:left="226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BC9818">
      <w:start w:val="1"/>
      <w:numFmt w:val="bullet"/>
      <w:lvlText w:val="•"/>
      <w:lvlJc w:val="left"/>
      <w:pPr>
        <w:ind w:left="294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9843EC">
      <w:start w:val="1"/>
      <w:numFmt w:val="bullet"/>
      <w:lvlText w:val="o"/>
      <w:lvlJc w:val="left"/>
      <w:pPr>
        <w:ind w:left="366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681AC">
      <w:start w:val="1"/>
      <w:numFmt w:val="bullet"/>
      <w:lvlText w:val="▪"/>
      <w:lvlJc w:val="left"/>
      <w:pPr>
        <w:ind w:left="438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34138E">
      <w:start w:val="1"/>
      <w:numFmt w:val="bullet"/>
      <w:lvlText w:val="•"/>
      <w:lvlJc w:val="left"/>
      <w:pPr>
        <w:ind w:left="510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583418">
      <w:start w:val="1"/>
      <w:numFmt w:val="bullet"/>
      <w:lvlText w:val="o"/>
      <w:lvlJc w:val="left"/>
      <w:pPr>
        <w:ind w:left="582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18A97C">
      <w:start w:val="1"/>
      <w:numFmt w:val="bullet"/>
      <w:lvlText w:val="▪"/>
      <w:lvlJc w:val="left"/>
      <w:pPr>
        <w:ind w:left="654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BDE7440"/>
    <w:multiLevelType w:val="hybridMultilevel"/>
    <w:tmpl w:val="0FA8F2B0"/>
    <w:lvl w:ilvl="0" w:tplc="FF7AAFF8">
      <w:start w:val="1"/>
      <w:numFmt w:val="bullet"/>
      <w:lvlText w:val=""/>
      <w:lvlJc w:val="left"/>
      <w:pPr>
        <w:ind w:left="2214" w:hanging="360"/>
      </w:pPr>
      <w:rPr>
        <w:rFonts w:ascii="Symbol" w:hAnsi="Symbol" w:hint="default"/>
        <w:sz w:val="12"/>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31"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32"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8B74452"/>
    <w:multiLevelType w:val="hybridMultilevel"/>
    <w:tmpl w:val="80A0D97E"/>
    <w:styleLink w:val="ImportedStyle8"/>
    <w:lvl w:ilvl="0" w:tplc="734467E8">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BEE784">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F845D6">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287414">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CC99FC">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4CE35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2A84A8">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B0811C">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ACD21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9922D7A"/>
    <w:multiLevelType w:val="hybridMultilevel"/>
    <w:tmpl w:val="0BC6288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7E211BF1"/>
    <w:multiLevelType w:val="hybridMultilevel"/>
    <w:tmpl w:val="5E6A61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7F1C31"/>
    <w:multiLevelType w:val="hybridMultilevel"/>
    <w:tmpl w:val="53463530"/>
    <w:lvl w:ilvl="0" w:tplc="0C090005">
      <w:start w:val="1"/>
      <w:numFmt w:val="bullet"/>
      <w:lvlText w:val=""/>
      <w:lvlJc w:val="left"/>
      <w:pPr>
        <w:ind w:left="720" w:hanging="360"/>
      </w:pPr>
      <w:rPr>
        <w:rFonts w:ascii="Wingdings" w:hAnsi="Wingdings" w:hint="default"/>
      </w:rPr>
    </w:lvl>
    <w:lvl w:ilvl="1" w:tplc="D2FE1010">
      <w:start w:val="1"/>
      <w:numFmt w:val="bullet"/>
      <w:lvlText w:val="▪"/>
      <w:lvlJc w:val="left"/>
      <w:pPr>
        <w:ind w:left="1440" w:hanging="360"/>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32"/>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4"/>
  </w:num>
  <w:num w:numId="17">
    <w:abstractNumId w:val="27"/>
  </w:num>
  <w:num w:numId="18">
    <w:abstractNumId w:val="10"/>
    <w:lvlOverride w:ilvl="0">
      <w:lvl w:ilvl="0" w:tplc="5750F048">
        <w:start w:val="1"/>
        <w:numFmt w:val="bullet"/>
        <w:lvlText w:val="•"/>
        <w:lvlJc w:val="left"/>
        <w:pPr>
          <w:ind w:left="1418" w:hanging="284"/>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4"/>
          <w:highlight w:val="none"/>
          <w:vertAlign w:val="baseline"/>
        </w:rPr>
      </w:lvl>
    </w:lvlOverride>
  </w:num>
  <w:num w:numId="19">
    <w:abstractNumId w:val="33"/>
  </w:num>
  <w:num w:numId="20">
    <w:abstractNumId w:val="29"/>
  </w:num>
  <w:num w:numId="21">
    <w:abstractNumId w:val="28"/>
  </w:num>
  <w:num w:numId="22">
    <w:abstractNumId w:val="22"/>
  </w:num>
  <w:num w:numId="23">
    <w:abstractNumId w:val="20"/>
  </w:num>
  <w:num w:numId="24">
    <w:abstractNumId w:val="10"/>
    <w:lvlOverride w:ilvl="0">
      <w:lvl w:ilvl="0" w:tplc="5750F048">
        <w:start w:val="1"/>
        <w:numFmt w:val="bullet"/>
        <w:lvlText w:val="•"/>
        <w:lvlJc w:val="left"/>
        <w:pPr>
          <w:ind w:left="1418" w:hanging="284"/>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4"/>
          <w:highlight w:val="none"/>
          <w:vertAlign w:val="baseline"/>
        </w:rPr>
      </w:lvl>
    </w:lvlOverride>
    <w:lvlOverride w:ilvl="1">
      <w:lvl w:ilvl="1" w:tplc="856861FC" w:tentative="1">
        <w:start w:val="1"/>
        <w:numFmt w:val="bullet"/>
        <w:lvlText w:val="o"/>
        <w:lvlJc w:val="left"/>
        <w:pPr>
          <w:ind w:left="1440" w:hanging="360"/>
        </w:pPr>
        <w:rPr>
          <w:rFonts w:ascii="Courier New" w:hAnsi="Courier New" w:cs="Courier New" w:hint="default"/>
        </w:rPr>
      </w:lvl>
    </w:lvlOverride>
    <w:lvlOverride w:ilvl="2">
      <w:lvl w:ilvl="2" w:tplc="919A618A" w:tentative="1">
        <w:start w:val="1"/>
        <w:numFmt w:val="bullet"/>
        <w:lvlText w:val=""/>
        <w:lvlJc w:val="left"/>
        <w:pPr>
          <w:ind w:left="2160" w:hanging="360"/>
        </w:pPr>
        <w:rPr>
          <w:rFonts w:ascii="Wingdings" w:hAnsi="Wingdings" w:hint="default"/>
        </w:rPr>
      </w:lvl>
    </w:lvlOverride>
    <w:lvlOverride w:ilvl="3">
      <w:lvl w:ilvl="3" w:tplc="72268B7A" w:tentative="1">
        <w:start w:val="1"/>
        <w:numFmt w:val="bullet"/>
        <w:lvlText w:val=""/>
        <w:lvlJc w:val="left"/>
        <w:pPr>
          <w:ind w:left="2880" w:hanging="360"/>
        </w:pPr>
        <w:rPr>
          <w:rFonts w:ascii="Symbol" w:hAnsi="Symbol" w:hint="default"/>
        </w:rPr>
      </w:lvl>
    </w:lvlOverride>
    <w:lvlOverride w:ilvl="4">
      <w:lvl w:ilvl="4" w:tplc="3B802884" w:tentative="1">
        <w:start w:val="1"/>
        <w:numFmt w:val="bullet"/>
        <w:lvlText w:val="o"/>
        <w:lvlJc w:val="left"/>
        <w:pPr>
          <w:ind w:left="3600" w:hanging="360"/>
        </w:pPr>
        <w:rPr>
          <w:rFonts w:ascii="Courier New" w:hAnsi="Courier New" w:cs="Courier New" w:hint="default"/>
        </w:rPr>
      </w:lvl>
    </w:lvlOverride>
    <w:lvlOverride w:ilvl="5">
      <w:lvl w:ilvl="5" w:tplc="9E849B3E" w:tentative="1">
        <w:start w:val="1"/>
        <w:numFmt w:val="bullet"/>
        <w:lvlText w:val=""/>
        <w:lvlJc w:val="left"/>
        <w:pPr>
          <w:ind w:left="4320" w:hanging="360"/>
        </w:pPr>
        <w:rPr>
          <w:rFonts w:ascii="Wingdings" w:hAnsi="Wingdings" w:hint="default"/>
        </w:rPr>
      </w:lvl>
    </w:lvlOverride>
    <w:lvlOverride w:ilvl="6">
      <w:lvl w:ilvl="6" w:tplc="3B688828" w:tentative="1">
        <w:start w:val="1"/>
        <w:numFmt w:val="bullet"/>
        <w:lvlText w:val=""/>
        <w:lvlJc w:val="left"/>
        <w:pPr>
          <w:ind w:left="5040" w:hanging="360"/>
        </w:pPr>
        <w:rPr>
          <w:rFonts w:ascii="Symbol" w:hAnsi="Symbol" w:hint="default"/>
        </w:rPr>
      </w:lvl>
    </w:lvlOverride>
    <w:lvlOverride w:ilvl="7">
      <w:lvl w:ilvl="7" w:tplc="E3106FA4" w:tentative="1">
        <w:start w:val="1"/>
        <w:numFmt w:val="bullet"/>
        <w:lvlText w:val="o"/>
        <w:lvlJc w:val="left"/>
        <w:pPr>
          <w:ind w:left="5760" w:hanging="360"/>
        </w:pPr>
        <w:rPr>
          <w:rFonts w:ascii="Courier New" w:hAnsi="Courier New" w:cs="Courier New" w:hint="default"/>
        </w:rPr>
      </w:lvl>
    </w:lvlOverride>
    <w:lvlOverride w:ilvl="8">
      <w:lvl w:ilvl="8" w:tplc="80B8AAB2" w:tentative="1">
        <w:start w:val="1"/>
        <w:numFmt w:val="bullet"/>
        <w:lvlText w:val=""/>
        <w:lvlJc w:val="left"/>
        <w:pPr>
          <w:ind w:left="6480" w:hanging="360"/>
        </w:pPr>
        <w:rPr>
          <w:rFonts w:ascii="Wingdings" w:hAnsi="Wingdings" w:hint="default"/>
        </w:rPr>
      </w:lvl>
    </w:lvlOverride>
  </w:num>
  <w:num w:numId="25">
    <w:abstractNumId w:val="23"/>
  </w:num>
  <w:num w:numId="26">
    <w:abstractNumId w:val="16"/>
  </w:num>
  <w:num w:numId="27">
    <w:abstractNumId w:val="34"/>
  </w:num>
  <w:num w:numId="28">
    <w:abstractNumId w:val="11"/>
  </w:num>
  <w:num w:numId="29">
    <w:abstractNumId w:val="35"/>
  </w:num>
  <w:num w:numId="30">
    <w:abstractNumId w:val="15"/>
  </w:num>
  <w:num w:numId="31">
    <w:abstractNumId w:val="10"/>
  </w:num>
  <w:num w:numId="32">
    <w:abstractNumId w:val="30"/>
  </w:num>
  <w:num w:numId="33">
    <w:abstractNumId w:val="24"/>
  </w:num>
  <w:num w:numId="34">
    <w:abstractNumId w:val="12"/>
  </w:num>
  <w:num w:numId="35">
    <w:abstractNumId w:val="21"/>
  </w:num>
  <w:num w:numId="36">
    <w:abstractNumId w:val="13"/>
  </w:num>
  <w:num w:numId="37">
    <w:abstractNumId w:val="25"/>
  </w:num>
  <w:num w:numId="38">
    <w:abstractNumId w:val="36"/>
  </w:num>
  <w:num w:numId="39">
    <w:abstractNumId w:val="19"/>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6"/>
  </w:num>
  <w:num w:numId="47">
    <w:abstractNumId w:val="26"/>
  </w:num>
  <w:num w:numId="48">
    <w:abstractNumId w:val="26"/>
  </w:num>
  <w:num w:numId="49">
    <w:abstractNumId w:val="26"/>
  </w:num>
  <w:num w:numId="50">
    <w:abstractNumId w:val="26"/>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18"/>
  </w:num>
  <w:num w:numId="58">
    <w:abstractNumId w:val="18"/>
  </w:num>
  <w:num w:numId="59">
    <w:abstractNumId w:val="18"/>
  </w:num>
  <w:num w:numId="60">
    <w:abstractNumId w:val="18"/>
  </w:num>
  <w:num w:numId="61">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Q0sjA2NDU3MzA2sjRR0lEKTi0uzszPAymwqAUAJPT46SwAAAA="/>
  </w:docVars>
  <w:rsids>
    <w:rsidRoot w:val="00CC18EF"/>
    <w:rsid w:val="000104C5"/>
    <w:rsid w:val="000252D5"/>
    <w:rsid w:val="00026776"/>
    <w:rsid w:val="00040242"/>
    <w:rsid w:val="0004230C"/>
    <w:rsid w:val="00062CB8"/>
    <w:rsid w:val="00065C78"/>
    <w:rsid w:val="000A05DE"/>
    <w:rsid w:val="000D2A26"/>
    <w:rsid w:val="001110BB"/>
    <w:rsid w:val="00121A26"/>
    <w:rsid w:val="00130858"/>
    <w:rsid w:val="00141AB5"/>
    <w:rsid w:val="00146C62"/>
    <w:rsid w:val="001471FE"/>
    <w:rsid w:val="001557DD"/>
    <w:rsid w:val="00155A71"/>
    <w:rsid w:val="00157776"/>
    <w:rsid w:val="00157B32"/>
    <w:rsid w:val="00162485"/>
    <w:rsid w:val="00163FBD"/>
    <w:rsid w:val="001643B4"/>
    <w:rsid w:val="0018138E"/>
    <w:rsid w:val="00185BA1"/>
    <w:rsid w:val="00187C9C"/>
    <w:rsid w:val="00196AD2"/>
    <w:rsid w:val="001A338D"/>
    <w:rsid w:val="001C4BB8"/>
    <w:rsid w:val="001C5EC8"/>
    <w:rsid w:val="001D2606"/>
    <w:rsid w:val="001D5E5A"/>
    <w:rsid w:val="001D6614"/>
    <w:rsid w:val="001D71C7"/>
    <w:rsid w:val="001E03B6"/>
    <w:rsid w:val="001E0DFD"/>
    <w:rsid w:val="001E73D9"/>
    <w:rsid w:val="001F3FD6"/>
    <w:rsid w:val="001F7184"/>
    <w:rsid w:val="002050AB"/>
    <w:rsid w:val="00224F22"/>
    <w:rsid w:val="00236D3D"/>
    <w:rsid w:val="00252B4A"/>
    <w:rsid w:val="002567E4"/>
    <w:rsid w:val="00257CAD"/>
    <w:rsid w:val="00266E2F"/>
    <w:rsid w:val="00280EF6"/>
    <w:rsid w:val="00291941"/>
    <w:rsid w:val="002922F5"/>
    <w:rsid w:val="00292A38"/>
    <w:rsid w:val="00296B00"/>
    <w:rsid w:val="00297486"/>
    <w:rsid w:val="002A20A3"/>
    <w:rsid w:val="002A29A8"/>
    <w:rsid w:val="002A3A34"/>
    <w:rsid w:val="002A5240"/>
    <w:rsid w:val="002B09AA"/>
    <w:rsid w:val="002B1E3A"/>
    <w:rsid w:val="002B2152"/>
    <w:rsid w:val="002B3041"/>
    <w:rsid w:val="002D0F4F"/>
    <w:rsid w:val="002E1674"/>
    <w:rsid w:val="002F4A6F"/>
    <w:rsid w:val="002F5EC0"/>
    <w:rsid w:val="003003E6"/>
    <w:rsid w:val="0030524A"/>
    <w:rsid w:val="00310640"/>
    <w:rsid w:val="0033309F"/>
    <w:rsid w:val="00333AD7"/>
    <w:rsid w:val="00343D58"/>
    <w:rsid w:val="00351F84"/>
    <w:rsid w:val="00356507"/>
    <w:rsid w:val="0035716C"/>
    <w:rsid w:val="00361C33"/>
    <w:rsid w:val="00363BB6"/>
    <w:rsid w:val="003763E9"/>
    <w:rsid w:val="0037761E"/>
    <w:rsid w:val="0039095F"/>
    <w:rsid w:val="003924B4"/>
    <w:rsid w:val="003A0CBC"/>
    <w:rsid w:val="003A5955"/>
    <w:rsid w:val="003B4808"/>
    <w:rsid w:val="003B6B60"/>
    <w:rsid w:val="003C2110"/>
    <w:rsid w:val="003C3E63"/>
    <w:rsid w:val="003D595D"/>
    <w:rsid w:val="003D6754"/>
    <w:rsid w:val="003D6891"/>
    <w:rsid w:val="003E0D3B"/>
    <w:rsid w:val="003F5A29"/>
    <w:rsid w:val="004050D4"/>
    <w:rsid w:val="004178D5"/>
    <w:rsid w:val="00417939"/>
    <w:rsid w:val="00423909"/>
    <w:rsid w:val="00443A42"/>
    <w:rsid w:val="004443C1"/>
    <w:rsid w:val="00453791"/>
    <w:rsid w:val="00454BE6"/>
    <w:rsid w:val="004710E2"/>
    <w:rsid w:val="00482240"/>
    <w:rsid w:val="00487C15"/>
    <w:rsid w:val="00491A45"/>
    <w:rsid w:val="004921FC"/>
    <w:rsid w:val="004954E1"/>
    <w:rsid w:val="00495A18"/>
    <w:rsid w:val="00495CB6"/>
    <w:rsid w:val="004A3635"/>
    <w:rsid w:val="004A53DC"/>
    <w:rsid w:val="004B3CF0"/>
    <w:rsid w:val="004B4DA6"/>
    <w:rsid w:val="004C7A9E"/>
    <w:rsid w:val="004E3F47"/>
    <w:rsid w:val="004F10C0"/>
    <w:rsid w:val="004F35C1"/>
    <w:rsid w:val="004F6A09"/>
    <w:rsid w:val="005043D6"/>
    <w:rsid w:val="005147AF"/>
    <w:rsid w:val="005165C1"/>
    <w:rsid w:val="00530B12"/>
    <w:rsid w:val="0053238A"/>
    <w:rsid w:val="005419EE"/>
    <w:rsid w:val="00542A19"/>
    <w:rsid w:val="00546531"/>
    <w:rsid w:val="005531B9"/>
    <w:rsid w:val="005573E3"/>
    <w:rsid w:val="005578B7"/>
    <w:rsid w:val="0057245A"/>
    <w:rsid w:val="0058128C"/>
    <w:rsid w:val="00584B1E"/>
    <w:rsid w:val="005961A6"/>
    <w:rsid w:val="005A2075"/>
    <w:rsid w:val="005A42EE"/>
    <w:rsid w:val="005A6918"/>
    <w:rsid w:val="005B1635"/>
    <w:rsid w:val="005B2D86"/>
    <w:rsid w:val="005B5B43"/>
    <w:rsid w:val="005C29C5"/>
    <w:rsid w:val="005D617B"/>
    <w:rsid w:val="005E20C3"/>
    <w:rsid w:val="005E39A8"/>
    <w:rsid w:val="005E7E93"/>
    <w:rsid w:val="005F02EF"/>
    <w:rsid w:val="005F32B9"/>
    <w:rsid w:val="00604086"/>
    <w:rsid w:val="0063457E"/>
    <w:rsid w:val="006771D5"/>
    <w:rsid w:val="006942DE"/>
    <w:rsid w:val="006A0152"/>
    <w:rsid w:val="006A5AF1"/>
    <w:rsid w:val="006B2587"/>
    <w:rsid w:val="006B585A"/>
    <w:rsid w:val="006C4CF1"/>
    <w:rsid w:val="006C5087"/>
    <w:rsid w:val="006D4657"/>
    <w:rsid w:val="006D5439"/>
    <w:rsid w:val="006D5F59"/>
    <w:rsid w:val="006E62B9"/>
    <w:rsid w:val="006E7207"/>
    <w:rsid w:val="006E77A8"/>
    <w:rsid w:val="006F3EF4"/>
    <w:rsid w:val="006F6851"/>
    <w:rsid w:val="00706A01"/>
    <w:rsid w:val="007071B0"/>
    <w:rsid w:val="007145A1"/>
    <w:rsid w:val="00726B96"/>
    <w:rsid w:val="007323EF"/>
    <w:rsid w:val="00740A4E"/>
    <w:rsid w:val="00747E6E"/>
    <w:rsid w:val="00747ED6"/>
    <w:rsid w:val="00762EC6"/>
    <w:rsid w:val="007656BB"/>
    <w:rsid w:val="00765E7B"/>
    <w:rsid w:val="007717DB"/>
    <w:rsid w:val="007723FF"/>
    <w:rsid w:val="007726E8"/>
    <w:rsid w:val="007746A3"/>
    <w:rsid w:val="00782A23"/>
    <w:rsid w:val="00796C03"/>
    <w:rsid w:val="007B1BE6"/>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12E8"/>
    <w:rsid w:val="00853BC0"/>
    <w:rsid w:val="0085625C"/>
    <w:rsid w:val="00860CA3"/>
    <w:rsid w:val="008614BA"/>
    <w:rsid w:val="00861A90"/>
    <w:rsid w:val="0086238C"/>
    <w:rsid w:val="008665DC"/>
    <w:rsid w:val="00871280"/>
    <w:rsid w:val="008741C7"/>
    <w:rsid w:val="0088082E"/>
    <w:rsid w:val="00894D3D"/>
    <w:rsid w:val="00896B02"/>
    <w:rsid w:val="008A44A4"/>
    <w:rsid w:val="008A7E29"/>
    <w:rsid w:val="008B17ED"/>
    <w:rsid w:val="008B1E6C"/>
    <w:rsid w:val="008B369A"/>
    <w:rsid w:val="008C529C"/>
    <w:rsid w:val="008C64BE"/>
    <w:rsid w:val="008D5806"/>
    <w:rsid w:val="008E4D30"/>
    <w:rsid w:val="00906A56"/>
    <w:rsid w:val="00910D3E"/>
    <w:rsid w:val="00911A84"/>
    <w:rsid w:val="00913A9E"/>
    <w:rsid w:val="0091403C"/>
    <w:rsid w:val="00916988"/>
    <w:rsid w:val="00935C82"/>
    <w:rsid w:val="009466BE"/>
    <w:rsid w:val="009523DB"/>
    <w:rsid w:val="00952DB6"/>
    <w:rsid w:val="009530DE"/>
    <w:rsid w:val="009612A0"/>
    <w:rsid w:val="00962785"/>
    <w:rsid w:val="00963EC7"/>
    <w:rsid w:val="00966ADD"/>
    <w:rsid w:val="0097313F"/>
    <w:rsid w:val="009923E4"/>
    <w:rsid w:val="009932BD"/>
    <w:rsid w:val="009A28F6"/>
    <w:rsid w:val="009A6FDD"/>
    <w:rsid w:val="009C27D4"/>
    <w:rsid w:val="009D3694"/>
    <w:rsid w:val="009D48B1"/>
    <w:rsid w:val="009D5CD7"/>
    <w:rsid w:val="009E6663"/>
    <w:rsid w:val="009E7819"/>
    <w:rsid w:val="009F2088"/>
    <w:rsid w:val="009F3C9E"/>
    <w:rsid w:val="00A15ECA"/>
    <w:rsid w:val="00A17F92"/>
    <w:rsid w:val="00A20EF0"/>
    <w:rsid w:val="00A46713"/>
    <w:rsid w:val="00A52769"/>
    <w:rsid w:val="00A56A0A"/>
    <w:rsid w:val="00A57BD3"/>
    <w:rsid w:val="00A57E91"/>
    <w:rsid w:val="00A75810"/>
    <w:rsid w:val="00A80BD8"/>
    <w:rsid w:val="00A82822"/>
    <w:rsid w:val="00A8300D"/>
    <w:rsid w:val="00A847A9"/>
    <w:rsid w:val="00A8723E"/>
    <w:rsid w:val="00A9685E"/>
    <w:rsid w:val="00AA43B8"/>
    <w:rsid w:val="00AB05E7"/>
    <w:rsid w:val="00AB09FC"/>
    <w:rsid w:val="00AB28C4"/>
    <w:rsid w:val="00AB362C"/>
    <w:rsid w:val="00AB45F5"/>
    <w:rsid w:val="00AC62FA"/>
    <w:rsid w:val="00AD4D20"/>
    <w:rsid w:val="00AE5784"/>
    <w:rsid w:val="00AF3073"/>
    <w:rsid w:val="00AF76A7"/>
    <w:rsid w:val="00B006D9"/>
    <w:rsid w:val="00B01270"/>
    <w:rsid w:val="00B12957"/>
    <w:rsid w:val="00B24A6A"/>
    <w:rsid w:val="00B253FE"/>
    <w:rsid w:val="00B27E18"/>
    <w:rsid w:val="00B34842"/>
    <w:rsid w:val="00B369D2"/>
    <w:rsid w:val="00B37FB8"/>
    <w:rsid w:val="00B43834"/>
    <w:rsid w:val="00B4496B"/>
    <w:rsid w:val="00B72330"/>
    <w:rsid w:val="00B76F2B"/>
    <w:rsid w:val="00B87436"/>
    <w:rsid w:val="00B93E23"/>
    <w:rsid w:val="00B95F65"/>
    <w:rsid w:val="00BA4D61"/>
    <w:rsid w:val="00BB3A9E"/>
    <w:rsid w:val="00BC115D"/>
    <w:rsid w:val="00BC72F1"/>
    <w:rsid w:val="00BD0248"/>
    <w:rsid w:val="00BE762B"/>
    <w:rsid w:val="00BF3CC1"/>
    <w:rsid w:val="00BF4421"/>
    <w:rsid w:val="00BF533D"/>
    <w:rsid w:val="00BF5D40"/>
    <w:rsid w:val="00C14C0E"/>
    <w:rsid w:val="00C157F0"/>
    <w:rsid w:val="00C209C9"/>
    <w:rsid w:val="00C234B7"/>
    <w:rsid w:val="00C33FF8"/>
    <w:rsid w:val="00C4476A"/>
    <w:rsid w:val="00C518F2"/>
    <w:rsid w:val="00C52E26"/>
    <w:rsid w:val="00C531B5"/>
    <w:rsid w:val="00C60A6E"/>
    <w:rsid w:val="00C71D1B"/>
    <w:rsid w:val="00C71D4D"/>
    <w:rsid w:val="00C72CED"/>
    <w:rsid w:val="00C737D4"/>
    <w:rsid w:val="00C750C1"/>
    <w:rsid w:val="00C76C1A"/>
    <w:rsid w:val="00C84CF9"/>
    <w:rsid w:val="00C936C6"/>
    <w:rsid w:val="00CB77F8"/>
    <w:rsid w:val="00CC18EF"/>
    <w:rsid w:val="00CC623F"/>
    <w:rsid w:val="00CF1AE9"/>
    <w:rsid w:val="00CF1DF8"/>
    <w:rsid w:val="00CF6C95"/>
    <w:rsid w:val="00CF7DED"/>
    <w:rsid w:val="00D00CE4"/>
    <w:rsid w:val="00D0306C"/>
    <w:rsid w:val="00D0331D"/>
    <w:rsid w:val="00D2572D"/>
    <w:rsid w:val="00D3442F"/>
    <w:rsid w:val="00D76F13"/>
    <w:rsid w:val="00D821BE"/>
    <w:rsid w:val="00D86263"/>
    <w:rsid w:val="00D9080E"/>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179A5"/>
    <w:rsid w:val="00E25799"/>
    <w:rsid w:val="00E31171"/>
    <w:rsid w:val="00E411D1"/>
    <w:rsid w:val="00E47F19"/>
    <w:rsid w:val="00E52A93"/>
    <w:rsid w:val="00E6358F"/>
    <w:rsid w:val="00E717C0"/>
    <w:rsid w:val="00E73AB0"/>
    <w:rsid w:val="00E74B0C"/>
    <w:rsid w:val="00E75E78"/>
    <w:rsid w:val="00E83950"/>
    <w:rsid w:val="00E965FE"/>
    <w:rsid w:val="00EA6662"/>
    <w:rsid w:val="00EC4533"/>
    <w:rsid w:val="00EF053A"/>
    <w:rsid w:val="00EF2A4C"/>
    <w:rsid w:val="00EF6AAE"/>
    <w:rsid w:val="00EF726C"/>
    <w:rsid w:val="00F037C6"/>
    <w:rsid w:val="00F05F3D"/>
    <w:rsid w:val="00F1653F"/>
    <w:rsid w:val="00F25B21"/>
    <w:rsid w:val="00F467AA"/>
    <w:rsid w:val="00F56982"/>
    <w:rsid w:val="00F56C09"/>
    <w:rsid w:val="00F63A2B"/>
    <w:rsid w:val="00F770F6"/>
    <w:rsid w:val="00F7726B"/>
    <w:rsid w:val="00F84355"/>
    <w:rsid w:val="00F90122"/>
    <w:rsid w:val="00F97B83"/>
    <w:rsid w:val="00FA0C37"/>
    <w:rsid w:val="00FA22F0"/>
    <w:rsid w:val="00FB0619"/>
    <w:rsid w:val="00FB51BE"/>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chartTrackingRefBased/>
  <w15:docId w15:val="{F7A38259-2B62-49A5-B07D-0A4AD0F5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635"/>
    <w:rPr>
      <w:sz w:val="24"/>
      <w:szCs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CC18EF"/>
    <w:pPr>
      <w:numPr>
        <w:numId w:val="1"/>
      </w:numPr>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pPr>
  </w:style>
  <w:style w:type="character" w:customStyle="1" w:styleId="BodytextChar1">
    <w:name w:val="Body text • Char"/>
    <w:link w:val="Bodytext0"/>
    <w:rsid w:val="00CC18EF"/>
    <w:rPr>
      <w:rFonts w:ascii="Times New Roman" w:hAnsi="Times New Roman"/>
      <w:szCs w:val="24"/>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CC18EF"/>
    <w:pPr>
      <w:numPr>
        <w:numId w:val="4"/>
      </w:numPr>
      <w:spacing w:before="60" w:after="60"/>
      <w:ind w:left="284" w:hanging="284"/>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CC18EF"/>
    <w:pPr>
      <w:spacing w:before="60" w:after="80"/>
      <w:ind w:left="1134"/>
    </w:pPr>
    <w:rPr>
      <w:rFonts w:ascii="Times New Roman" w:hAnsi="Times New Roman"/>
      <w:sz w:val="20"/>
    </w:rPr>
  </w:style>
  <w:style w:type="paragraph" w:customStyle="1" w:styleId="BodyText2">
    <w:name w:val="Body Text2"/>
    <w:basedOn w:val="Normal"/>
    <w:qFormat/>
    <w:rsid w:val="00CC18EF"/>
    <w:pPr>
      <w:spacing w:before="60" w:after="80"/>
      <w:ind w:left="1134"/>
      <w:jc w:val="both"/>
    </w:pPr>
    <w:rPr>
      <w:rFonts w:ascii="Times New Roman" w:hAnsi="Times New Roman"/>
      <w:sz w:val="20"/>
    </w:rPr>
  </w:style>
  <w:style w:type="paragraph" w:customStyle="1" w:styleId="BodytextBlue0">
    <w:name w:val="Body text + Blue"/>
    <w:basedOn w:val="BodyText2"/>
    <w:rsid w:val="00CC18EF"/>
    <w:pPr>
      <w:jc w:val="left"/>
    </w:pPr>
    <w:rPr>
      <w:color w:val="0000FF"/>
    </w:rPr>
  </w:style>
  <w:style w:type="paragraph" w:customStyle="1" w:styleId="BodytextBlue">
    <w:name w:val="Body text • + Blue"/>
    <w:basedOn w:val="Bodytext0"/>
    <w:rsid w:val="00CC18EF"/>
    <w:pPr>
      <w:numPr>
        <w:numId w:val="16"/>
      </w:numPr>
      <w:ind w:left="1418" w:hanging="284"/>
      <w:jc w:val="both"/>
    </w:pPr>
    <w:rPr>
      <w:color w:val="0000FF"/>
    </w:rPr>
  </w:style>
  <w:style w:type="numbering" w:customStyle="1" w:styleId="ImportedStyle1">
    <w:name w:val="Imported Style 1"/>
    <w:rsid w:val="00CC18EF"/>
    <w:pPr>
      <w:numPr>
        <w:numId w:val="17"/>
      </w:numPr>
    </w:pPr>
  </w:style>
  <w:style w:type="paragraph" w:customStyle="1" w:styleId="Body">
    <w:name w:val="Body"/>
    <w:rsid w:val="00CC18E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customStyle="1" w:styleId="Default">
    <w:name w:val="Default"/>
    <w:rsid w:val="00CC18E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paragraph" w:styleId="ListParagraph">
    <w:name w:val="List Paragraph"/>
    <w:qFormat/>
    <w:rsid w:val="00CC18EF"/>
    <w:pPr>
      <w:pBdr>
        <w:top w:val="nil"/>
        <w:left w:val="nil"/>
        <w:bottom w:val="nil"/>
        <w:right w:val="nil"/>
        <w:between w:val="nil"/>
        <w:bar w:val="nil"/>
      </w:pBdr>
      <w:ind w:left="720"/>
    </w:pPr>
    <w:rPr>
      <w:rFonts w:ascii="Times New Roman" w:eastAsia="Arial Unicode MS" w:hAnsi="Times New Roman" w:cs="Arial Unicode MS"/>
      <w:color w:val="000000"/>
      <w:sz w:val="24"/>
      <w:szCs w:val="24"/>
      <w:u w:color="000000"/>
      <w:bdr w:val="nil"/>
      <w:lang w:val="en-US"/>
    </w:rPr>
  </w:style>
  <w:style w:type="numbering" w:customStyle="1" w:styleId="ImportedStyle8">
    <w:name w:val="Imported Style 8"/>
    <w:rsid w:val="00CC18EF"/>
    <w:pPr>
      <w:numPr>
        <w:numId w:val="19"/>
      </w:numPr>
    </w:pPr>
  </w:style>
  <w:style w:type="numbering" w:customStyle="1" w:styleId="ImportedStyle9">
    <w:name w:val="Imported Style 9"/>
    <w:rsid w:val="00CC18EF"/>
    <w:pPr>
      <w:numPr>
        <w:numId w:val="20"/>
      </w:numPr>
    </w:pPr>
  </w:style>
  <w:style w:type="numbering" w:customStyle="1" w:styleId="ImportedStyle10">
    <w:name w:val="Imported Style 10"/>
    <w:rsid w:val="00CC18EF"/>
    <w:pPr>
      <w:numPr>
        <w:numId w:val="21"/>
      </w:numPr>
    </w:pPr>
  </w:style>
  <w:style w:type="numbering" w:customStyle="1" w:styleId="ImportedStyle11">
    <w:name w:val="Imported Style 11"/>
    <w:rsid w:val="00CC18EF"/>
    <w:pPr>
      <w:numPr>
        <w:numId w:val="22"/>
      </w:numPr>
    </w:pPr>
  </w:style>
  <w:style w:type="character" w:customStyle="1" w:styleId="s1">
    <w:name w:val="s1"/>
    <w:rsid w:val="00CC18EF"/>
    <w:rPr>
      <w:rFonts w:ascii=".SFUIText" w:hAnsi=".SFUIText" w:hint="default"/>
      <w:b w:val="0"/>
      <w:bCs w:val="0"/>
      <w:i w:val="0"/>
      <w:iCs w:val="0"/>
      <w:sz w:val="34"/>
      <w:szCs w:val="34"/>
    </w:rPr>
  </w:style>
  <w:style w:type="character" w:customStyle="1" w:styleId="apple-converted-space">
    <w:name w:val="apple-converted-space"/>
    <w:rsid w:val="00CC18EF"/>
  </w:style>
  <w:style w:type="table" w:styleId="TableGrid">
    <w:name w:val="Table Grid"/>
    <w:basedOn w:val="TableNormal"/>
    <w:uiPriority w:val="59"/>
    <w:rsid w:val="00CC18EF"/>
    <w:pPr>
      <w:pBdr>
        <w:top w:val="nil"/>
        <w:left w:val="nil"/>
        <w:bottom w:val="nil"/>
        <w:right w:val="nil"/>
        <w:between w:val="nil"/>
        <w:bar w:val="nil"/>
      </w:pBdr>
    </w:pPr>
    <w:rPr>
      <w:rFonts w:ascii="Times New Roman" w:eastAsia="Arial Unicode MS" w:hAnsi="Times New Roman"/>
      <w:sz w:val="24"/>
      <w:szCs w:val="24"/>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ition">
    <w:name w:val="Addition"/>
    <w:uiPriority w:val="1"/>
    <w:qFormat/>
    <w:rsid w:val="00CC18EF"/>
    <w:rPr>
      <w:color w:val="0070C0"/>
      <w:u w:val="single"/>
      <w:lang w:val="en-US"/>
    </w:rPr>
  </w:style>
  <w:style w:type="character" w:customStyle="1" w:styleId="Commebt">
    <w:name w:val="Commebt"/>
    <w:uiPriority w:val="1"/>
    <w:qFormat/>
    <w:rsid w:val="00CC18EF"/>
    <w:rPr>
      <w:strike w:val="0"/>
      <w:dstrike w:val="0"/>
      <w:color w:val="00B050"/>
      <w:u w:val="none"/>
      <w:effect w:val="none"/>
      <w:lang w:val="en-US"/>
    </w:rPr>
  </w:style>
  <w:style w:type="character" w:customStyle="1" w:styleId="CommentTextChar">
    <w:name w:val="Comment Text Char"/>
    <w:link w:val="CommentText"/>
    <w:semiHidden/>
    <w:rsid w:val="00CC18EF"/>
    <w:rPr>
      <w:sz w:val="24"/>
    </w:rPr>
  </w:style>
  <w:style w:type="character" w:customStyle="1" w:styleId="Deletion">
    <w:name w:val="Deletion"/>
    <w:uiPriority w:val="1"/>
    <w:qFormat/>
    <w:rsid w:val="00CC18EF"/>
    <w:rPr>
      <w:strike/>
      <w:color w:val="FF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lanning\Planning%20Systems\Amendment%20Development\Templates\Format%20Clause%20templat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57B2-9B8A-4B1E-91C6-E88B888A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2017</Template>
  <TotalTime>331</TotalTime>
  <Pages>22</Pages>
  <Words>4213</Words>
  <Characters>22201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Sarah A Hathalmy (DELWP)</dc:creator>
  <cp:keywords/>
  <cp:lastModifiedBy>Chapman, Alayna</cp:lastModifiedBy>
  <cp:revision>18</cp:revision>
  <cp:lastPrinted>2018-12-12T23:08:00Z</cp:lastPrinted>
  <dcterms:created xsi:type="dcterms:W3CDTF">2018-12-13T04:45:00Z</dcterms:created>
  <dcterms:modified xsi:type="dcterms:W3CDTF">2019-02-06T22:16:00Z</dcterms:modified>
</cp:coreProperties>
</file>